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EF" w:rsidRPr="0031066A" w:rsidRDefault="003F6BEF" w:rsidP="00FB09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31066A">
        <w:rPr>
          <w:rFonts w:ascii="Times New Roman" w:hAnsi="Times New Roman" w:cs="Times New Roman"/>
          <w:sz w:val="24"/>
          <w:szCs w:val="24"/>
        </w:rPr>
        <w:t>КИКВИДЗЕНСКОГО МУНИЦИПАЛЬНОГО РАЙОНА</w:t>
      </w:r>
    </w:p>
    <w:p w:rsidR="003F6BEF" w:rsidRPr="0031066A" w:rsidRDefault="003F6BEF" w:rsidP="00FB092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F6BEF" w:rsidRPr="001519D1" w:rsidRDefault="003F6BEF" w:rsidP="00C62C5C">
      <w:pPr>
        <w:pStyle w:val="ConsPlusNormal"/>
        <w:spacing w:before="240"/>
        <w:ind w:firstLine="0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1519D1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3F6BEF" w:rsidRPr="0031066A" w:rsidRDefault="0093320F" w:rsidP="00C62C5C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О</w:t>
      </w:r>
      <w:r w:rsidR="003F6BEF" w:rsidRPr="003106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29.03.2023</w:t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>
        <w:rPr>
          <w:rFonts w:ascii="Times New Roman" w:hAnsi="Times New Roman" w:cs="Times New Roman"/>
          <w:sz w:val="24"/>
          <w:szCs w:val="24"/>
        </w:rPr>
        <w:tab/>
      </w:r>
      <w:r w:rsidR="003F6BEF" w:rsidRPr="0031066A">
        <w:rPr>
          <w:rFonts w:ascii="Times New Roman" w:hAnsi="Times New Roman" w:cs="Times New Roman"/>
          <w:sz w:val="24"/>
          <w:szCs w:val="24"/>
        </w:rPr>
        <w:t>№</w:t>
      </w:r>
      <w:r w:rsidR="0019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</w:t>
      </w:r>
    </w:p>
    <w:p w:rsidR="003F6BEF" w:rsidRDefault="003F6BEF" w:rsidP="00C62C5C">
      <w:pPr>
        <w:pStyle w:val="ConsPlusNormal"/>
        <w:spacing w:before="240"/>
        <w:ind w:right="2550" w:firstLine="0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Об утверждении стоимости гарантированного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перечня услуг по погребению на территории Киквидзенского муниципального района</w:t>
      </w:r>
      <w:r w:rsidR="005F4117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B3D7B" w:rsidRDefault="003F6BEF" w:rsidP="00C62C5C">
      <w:pPr>
        <w:pStyle w:val="ConsPlusNormal"/>
        <w:widowControl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6A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</w:t>
      </w:r>
      <w:r w:rsidRPr="0031066A">
        <w:rPr>
          <w:rFonts w:ascii="Times New Roman" w:hAnsi="Times New Roman" w:cs="Times New Roman"/>
          <w:sz w:val="24"/>
          <w:szCs w:val="24"/>
        </w:rPr>
        <w:t xml:space="preserve"> 12.01.1996 года №8-ФЗ «О погребении и похоронном деле», Указом президента Российской Федерации от 29.06.1996 года №1001 «О гарантиях прав граждан на предоставление услуг по погребению умерших», Законом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1066A">
        <w:rPr>
          <w:rFonts w:ascii="Times New Roman" w:hAnsi="Times New Roman" w:cs="Times New Roman"/>
          <w:sz w:val="24"/>
          <w:szCs w:val="24"/>
        </w:rPr>
        <w:t xml:space="preserve">03.04.2007 года №1436-ОД «О погребении и похоронном деле в Волгоградской области»,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</w:t>
      </w:r>
      <w:r w:rsidR="006E02B5">
        <w:rPr>
          <w:rFonts w:ascii="Times New Roman" w:hAnsi="Times New Roman" w:cs="Times New Roman"/>
          <w:sz w:val="24"/>
          <w:szCs w:val="24"/>
        </w:rPr>
        <w:t xml:space="preserve">й Федерации от </w:t>
      </w:r>
      <w:r w:rsidR="00BD560E">
        <w:rPr>
          <w:rFonts w:ascii="Times New Roman" w:hAnsi="Times New Roman" w:cs="Times New Roman"/>
          <w:sz w:val="24"/>
          <w:szCs w:val="24"/>
        </w:rPr>
        <w:t>30.01.2023</w:t>
      </w:r>
      <w:r w:rsidR="006E02B5">
        <w:rPr>
          <w:rFonts w:ascii="Times New Roman" w:hAnsi="Times New Roman" w:cs="Times New Roman"/>
          <w:sz w:val="24"/>
          <w:szCs w:val="24"/>
        </w:rPr>
        <w:t xml:space="preserve"> г. №</w:t>
      </w:r>
      <w:r w:rsidR="00BD560E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коэффициента индексации выпл</w:t>
      </w:r>
      <w:r w:rsidR="006E02B5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="006E02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E02B5">
        <w:rPr>
          <w:rFonts w:ascii="Times New Roman" w:hAnsi="Times New Roman" w:cs="Times New Roman"/>
          <w:sz w:val="24"/>
          <w:szCs w:val="24"/>
        </w:rPr>
        <w:t>пособий и компенсаций в 202</w:t>
      </w:r>
      <w:r w:rsidR="00BD56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году»,</w:t>
      </w:r>
      <w:r w:rsidR="00C20B28" w:rsidRPr="00C20B28">
        <w:rPr>
          <w:rFonts w:ascii="Times New Roman" w:hAnsi="Times New Roman" w:cs="Times New Roman"/>
          <w:sz w:val="24"/>
          <w:szCs w:val="24"/>
        </w:rPr>
        <w:t xml:space="preserve"> </w:t>
      </w:r>
      <w:r w:rsidR="00C20B28">
        <w:rPr>
          <w:rFonts w:ascii="Times New Roman" w:hAnsi="Times New Roman" w:cs="Times New Roman"/>
          <w:sz w:val="24"/>
          <w:szCs w:val="24"/>
        </w:rPr>
        <w:t>п</w:t>
      </w:r>
      <w:r w:rsidR="00C20B28" w:rsidRPr="00854502">
        <w:rPr>
          <w:rFonts w:ascii="Times New Roman" w:hAnsi="Times New Roman" w:cs="Times New Roman"/>
          <w:sz w:val="24"/>
          <w:szCs w:val="24"/>
        </w:rPr>
        <w:t>остановление</w:t>
      </w:r>
      <w:r w:rsidR="00C20B28">
        <w:rPr>
          <w:rFonts w:ascii="Times New Roman" w:hAnsi="Times New Roman" w:cs="Times New Roman"/>
          <w:sz w:val="24"/>
          <w:szCs w:val="24"/>
        </w:rPr>
        <w:t>м</w:t>
      </w:r>
      <w:r w:rsidR="00C20B28" w:rsidRPr="00854502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="00DE373D">
        <w:rPr>
          <w:rFonts w:ascii="Times New Roman" w:hAnsi="Times New Roman" w:cs="Times New Roman"/>
          <w:sz w:val="24"/>
          <w:szCs w:val="24"/>
        </w:rPr>
        <w:t xml:space="preserve">Волгоградской обл. от </w:t>
      </w:r>
      <w:r w:rsidR="003B3D7B">
        <w:rPr>
          <w:rFonts w:ascii="Times New Roman" w:hAnsi="Times New Roman" w:cs="Times New Roman"/>
          <w:sz w:val="24"/>
          <w:szCs w:val="24"/>
        </w:rPr>
        <w:t>27.02.2023 г.</w:t>
      </w:r>
      <w:r w:rsidR="00DE373D">
        <w:rPr>
          <w:rFonts w:ascii="Times New Roman" w:hAnsi="Times New Roman" w:cs="Times New Roman"/>
          <w:sz w:val="24"/>
          <w:szCs w:val="24"/>
        </w:rPr>
        <w:t xml:space="preserve"> N </w:t>
      </w:r>
      <w:r w:rsidR="003B3D7B">
        <w:rPr>
          <w:rFonts w:ascii="Times New Roman" w:hAnsi="Times New Roman" w:cs="Times New Roman"/>
          <w:sz w:val="24"/>
          <w:szCs w:val="24"/>
        </w:rPr>
        <w:t>84</w:t>
      </w:r>
      <w:r w:rsidR="00DE373D">
        <w:rPr>
          <w:rFonts w:ascii="Times New Roman" w:hAnsi="Times New Roman" w:cs="Times New Roman"/>
          <w:sz w:val="24"/>
          <w:szCs w:val="24"/>
        </w:rPr>
        <w:t xml:space="preserve"> "Об индексации в 202</w:t>
      </w:r>
      <w:r w:rsidR="003B3D7B">
        <w:rPr>
          <w:rFonts w:ascii="Times New Roman" w:hAnsi="Times New Roman" w:cs="Times New Roman"/>
          <w:sz w:val="24"/>
          <w:szCs w:val="24"/>
        </w:rPr>
        <w:t>3</w:t>
      </w:r>
      <w:r w:rsidR="00C20B28" w:rsidRPr="00854502">
        <w:rPr>
          <w:rFonts w:ascii="Times New Roman" w:hAnsi="Times New Roman" w:cs="Times New Roman"/>
          <w:sz w:val="24"/>
          <w:szCs w:val="24"/>
        </w:rPr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погребению"</w:t>
      </w:r>
      <w:r w:rsidR="00DE37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502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руководствуясь Уставом Киквидзенского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F6BEF" w:rsidRPr="00286866" w:rsidRDefault="005F4117" w:rsidP="00C62C5C">
      <w:pPr>
        <w:pStyle w:val="ConsPlusNormal"/>
        <w:widowControl w:val="0"/>
        <w:spacing w:before="24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BEF" w:rsidRPr="00854502">
        <w:rPr>
          <w:rFonts w:ascii="Times New Roman" w:hAnsi="Times New Roman" w:cs="Times New Roman"/>
          <w:b/>
          <w:spacing w:val="40"/>
          <w:sz w:val="26"/>
          <w:szCs w:val="26"/>
        </w:rPr>
        <w:t>постановля</w:t>
      </w:r>
      <w:r w:rsidR="003B3D7B">
        <w:rPr>
          <w:rFonts w:ascii="Times New Roman" w:hAnsi="Times New Roman" w:cs="Times New Roman"/>
          <w:b/>
          <w:spacing w:val="40"/>
          <w:sz w:val="26"/>
          <w:szCs w:val="26"/>
        </w:rPr>
        <w:t>ю</w:t>
      </w:r>
      <w:r w:rsidR="003F6BEF" w:rsidRPr="00854502">
        <w:rPr>
          <w:rFonts w:ascii="Times New Roman" w:hAnsi="Times New Roman" w:cs="Times New Roman"/>
          <w:b/>
          <w:sz w:val="26"/>
          <w:szCs w:val="26"/>
        </w:rPr>
        <w:t>:</w:t>
      </w:r>
    </w:p>
    <w:p w:rsidR="003F6BEF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60">
        <w:rPr>
          <w:rFonts w:ascii="Times New Roman" w:hAnsi="Times New Roman" w:cs="Times New Roman"/>
          <w:sz w:val="24"/>
          <w:szCs w:val="24"/>
        </w:rPr>
        <w:t>Утвердить характеристику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B60">
        <w:rPr>
          <w:rFonts w:ascii="Times New Roman" w:hAnsi="Times New Roman" w:cs="Times New Roman"/>
          <w:sz w:val="24"/>
          <w:szCs w:val="24"/>
        </w:rPr>
        <w:t xml:space="preserve"> предусмотренных гарантированным перечнем  услуг по погребению на территории Киквидзенского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341B60">
        <w:rPr>
          <w:rFonts w:ascii="Times New Roman" w:hAnsi="Times New Roman" w:cs="Times New Roman"/>
          <w:sz w:val="24"/>
        </w:rPr>
        <w:t>риложени</w:t>
      </w:r>
      <w:r>
        <w:rPr>
          <w:rFonts w:ascii="Times New Roman" w:hAnsi="Times New Roman" w:cs="Times New Roman"/>
          <w:sz w:val="24"/>
        </w:rPr>
        <w:t>е</w:t>
      </w:r>
      <w:r w:rsidRPr="00341B60">
        <w:rPr>
          <w:rFonts w:ascii="Times New Roman" w:hAnsi="Times New Roman" w:cs="Times New Roman"/>
          <w:sz w:val="24"/>
        </w:rPr>
        <w:t xml:space="preserve"> №1</w:t>
      </w:r>
      <w:r>
        <w:rPr>
          <w:rFonts w:ascii="Times New Roman" w:hAnsi="Times New Roman" w:cs="Times New Roman"/>
          <w:sz w:val="24"/>
        </w:rPr>
        <w:t>)</w:t>
      </w:r>
      <w:r w:rsidRPr="00341B60">
        <w:rPr>
          <w:rFonts w:ascii="Times New Roman" w:hAnsi="Times New Roman" w:cs="Times New Roman"/>
          <w:sz w:val="24"/>
        </w:rPr>
        <w:t xml:space="preserve">. </w:t>
      </w:r>
    </w:p>
    <w:p w:rsidR="003F6BEF" w:rsidRPr="0055081F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81F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1F">
        <w:rPr>
          <w:rFonts w:ascii="Times New Roman" w:hAnsi="Times New Roman" w:cs="Times New Roman"/>
          <w:sz w:val="24"/>
          <w:szCs w:val="24"/>
        </w:rPr>
        <w:t>требования к качеству услуг, предоставляемых согласно гарантированному перечню услуг по погребению на территории Киквидзенского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1F">
        <w:rPr>
          <w:rFonts w:ascii="Times New Roman" w:hAnsi="Times New Roman" w:cs="Times New Roman"/>
          <w:sz w:val="24"/>
          <w:szCs w:val="24"/>
        </w:rPr>
        <w:t>умерших (погибших)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1F">
        <w:rPr>
          <w:rFonts w:ascii="Times New Roman" w:hAnsi="Times New Roman" w:cs="Times New Roman"/>
          <w:sz w:val="24"/>
          <w:szCs w:val="24"/>
        </w:rPr>
        <w:t xml:space="preserve"> не имеющих супруга, близких родственников, иных родственников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1F"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1F">
        <w:rPr>
          <w:rFonts w:ascii="Times New Roman" w:hAnsi="Times New Roman" w:cs="Times New Roman"/>
          <w:sz w:val="24"/>
          <w:szCs w:val="24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 (Приложение №2). </w:t>
      </w:r>
      <w:proofErr w:type="gramEnd"/>
    </w:p>
    <w:p w:rsidR="003F6BEF" w:rsidRPr="00341B60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 xml:space="preserve">Утвердить стоимость </w:t>
      </w:r>
      <w:r>
        <w:rPr>
          <w:rFonts w:ascii="Times New Roman" w:hAnsi="Times New Roman" w:cs="Times New Roman"/>
          <w:sz w:val="24"/>
          <w:szCs w:val="24"/>
        </w:rPr>
        <w:t xml:space="preserve">услуг, предоставляемых согласно </w:t>
      </w:r>
      <w:r w:rsidRPr="0031066A">
        <w:rPr>
          <w:rFonts w:ascii="Times New Roman" w:hAnsi="Times New Roman" w:cs="Times New Roman"/>
          <w:sz w:val="24"/>
          <w:szCs w:val="24"/>
        </w:rPr>
        <w:t>гарантированно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31066A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066A">
        <w:rPr>
          <w:rFonts w:ascii="Times New Roman" w:hAnsi="Times New Roman" w:cs="Times New Roman"/>
          <w:sz w:val="24"/>
          <w:szCs w:val="24"/>
        </w:rPr>
        <w:t xml:space="preserve"> услуг по погребению на территории Киквидзенского муниципального района Волгоградской области, финансируемых за счет средств бюджета Волгоградской области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066A">
        <w:rPr>
          <w:rFonts w:ascii="Times New Roman" w:hAnsi="Times New Roman" w:cs="Times New Roman"/>
          <w:sz w:val="24"/>
          <w:szCs w:val="24"/>
        </w:rPr>
        <w:t>риложение №3)</w:t>
      </w:r>
      <w:r w:rsidRPr="0031066A">
        <w:rPr>
          <w:rFonts w:ascii="Times New Roman" w:hAnsi="Times New Roman" w:cs="Times New Roman"/>
          <w:sz w:val="23"/>
          <w:szCs w:val="23"/>
        </w:rPr>
        <w:t>.</w:t>
      </w:r>
    </w:p>
    <w:p w:rsidR="003F6BEF" w:rsidRPr="005D09EF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B60">
        <w:rPr>
          <w:rFonts w:ascii="Times New Roman" w:hAnsi="Times New Roman" w:cs="Times New Roman"/>
          <w:sz w:val="24"/>
        </w:rPr>
        <w:t xml:space="preserve">Утвердить </w:t>
      </w:r>
      <w:r>
        <w:rPr>
          <w:rFonts w:ascii="Times New Roman" w:hAnsi="Times New Roman" w:cs="Times New Roman"/>
          <w:sz w:val="24"/>
        </w:rPr>
        <w:t>с</w:t>
      </w:r>
      <w:r w:rsidRPr="00341B60">
        <w:rPr>
          <w:rFonts w:ascii="Times New Roman" w:hAnsi="Times New Roman" w:cs="Times New Roman"/>
          <w:sz w:val="24"/>
          <w:szCs w:val="30"/>
        </w:rPr>
        <w:t>тоимость услуг, предоставляемых согласно гарантированному перечню услуг по погребению на территории Киквидзенского муниципального района</w:t>
      </w:r>
      <w:r w:rsidR="005F4117">
        <w:rPr>
          <w:rFonts w:ascii="Times New Roman" w:hAnsi="Times New Roman" w:cs="Times New Roman"/>
          <w:sz w:val="24"/>
          <w:szCs w:val="30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341B60">
        <w:rPr>
          <w:rFonts w:ascii="Times New Roman" w:hAnsi="Times New Roman" w:cs="Times New Roman"/>
          <w:sz w:val="24"/>
          <w:szCs w:val="30"/>
        </w:rPr>
        <w:t xml:space="preserve">, финансируемых </w:t>
      </w:r>
      <w:r w:rsidRPr="004D43BD">
        <w:rPr>
          <w:rFonts w:ascii="Times New Roman" w:hAnsi="Times New Roman" w:cs="Times New Roman"/>
          <w:sz w:val="24"/>
          <w:szCs w:val="30"/>
        </w:rPr>
        <w:t xml:space="preserve">за счет средств  </w:t>
      </w:r>
      <w:r w:rsidR="00854502">
        <w:rPr>
          <w:rFonts w:ascii="Times New Roman" w:hAnsi="Times New Roman" w:cs="Times New Roman"/>
          <w:sz w:val="24"/>
          <w:szCs w:val="30"/>
        </w:rPr>
        <w:t>Ф</w:t>
      </w:r>
      <w:r w:rsidRPr="004D43BD">
        <w:rPr>
          <w:rFonts w:ascii="Times New Roman" w:hAnsi="Times New Roman" w:cs="Times New Roman"/>
          <w:sz w:val="24"/>
          <w:szCs w:val="30"/>
        </w:rPr>
        <w:t xml:space="preserve">онда </w:t>
      </w:r>
      <w:r w:rsidR="003B3D7B">
        <w:rPr>
          <w:rFonts w:ascii="Times New Roman" w:hAnsi="Times New Roman" w:cs="Times New Roman"/>
          <w:sz w:val="24"/>
          <w:szCs w:val="30"/>
        </w:rPr>
        <w:t xml:space="preserve">пенсионного и </w:t>
      </w:r>
      <w:r w:rsidRPr="004D43BD">
        <w:rPr>
          <w:rFonts w:ascii="Times New Roman" w:hAnsi="Times New Roman" w:cs="Times New Roman"/>
          <w:sz w:val="24"/>
          <w:szCs w:val="30"/>
        </w:rPr>
        <w:t>социального страхования РФ</w:t>
      </w:r>
      <w:r w:rsidR="005F4117" w:rsidRPr="004D43BD">
        <w:rPr>
          <w:rFonts w:ascii="Times New Roman" w:hAnsi="Times New Roman" w:cs="Times New Roman"/>
          <w:sz w:val="24"/>
          <w:szCs w:val="30"/>
        </w:rPr>
        <w:t xml:space="preserve"> </w:t>
      </w:r>
      <w:r w:rsidRPr="004D43BD">
        <w:rPr>
          <w:rFonts w:ascii="Times New Roman" w:hAnsi="Times New Roman" w:cs="Times New Roman"/>
          <w:sz w:val="24"/>
          <w:szCs w:val="24"/>
        </w:rPr>
        <w:t>(Приложение №4)</w:t>
      </w:r>
      <w:r w:rsidRPr="004D43BD">
        <w:rPr>
          <w:rFonts w:ascii="Times New Roman" w:hAnsi="Times New Roman" w:cs="Times New Roman"/>
          <w:sz w:val="24"/>
        </w:rPr>
        <w:t>.</w:t>
      </w:r>
      <w:r w:rsidRPr="00341B60">
        <w:rPr>
          <w:rFonts w:ascii="Times New Roman" w:hAnsi="Times New Roman" w:cs="Times New Roman"/>
          <w:sz w:val="24"/>
        </w:rPr>
        <w:t xml:space="preserve"> </w:t>
      </w:r>
    </w:p>
    <w:p w:rsidR="003F6BEF" w:rsidRPr="004D43BD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B60">
        <w:rPr>
          <w:rFonts w:ascii="Times New Roman" w:hAnsi="Times New Roman" w:cs="Times New Roman"/>
          <w:sz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D09EF">
        <w:rPr>
          <w:rFonts w:ascii="Times New Roman" w:hAnsi="Times New Roman" w:cs="Times New Roman"/>
          <w:sz w:val="24"/>
          <w:szCs w:val="24"/>
        </w:rPr>
        <w:t xml:space="preserve">тоимость услуг, предоставляемых согласно гарантированному перечню услуг по погребению </w:t>
      </w:r>
      <w:r w:rsidRPr="0055081F">
        <w:rPr>
          <w:rFonts w:ascii="Times New Roman" w:hAnsi="Times New Roman" w:cs="Times New Roman"/>
          <w:sz w:val="24"/>
          <w:szCs w:val="24"/>
        </w:rPr>
        <w:t xml:space="preserve">на территории Киквидзенского муниципального района </w:t>
      </w:r>
      <w:r w:rsidRPr="0055081F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умерших (погибших)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1F">
        <w:rPr>
          <w:rFonts w:ascii="Times New Roman" w:hAnsi="Times New Roman" w:cs="Times New Roman"/>
          <w:sz w:val="24"/>
          <w:szCs w:val="24"/>
        </w:rPr>
        <w:t xml:space="preserve"> не имеющих супруга, близких родственников, иных родственников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1F"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081F">
        <w:rPr>
          <w:rFonts w:ascii="Times New Roman" w:hAnsi="Times New Roman" w:cs="Times New Roman"/>
          <w:sz w:val="24"/>
          <w:szCs w:val="24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43BD">
        <w:rPr>
          <w:rFonts w:ascii="Times New Roman" w:hAnsi="Times New Roman" w:cs="Times New Roman"/>
          <w:sz w:val="24"/>
          <w:szCs w:val="30"/>
        </w:rPr>
        <w:t>финансируемых</w:t>
      </w:r>
      <w:r w:rsidR="005F4117" w:rsidRPr="004D43BD">
        <w:rPr>
          <w:rFonts w:ascii="Times New Roman" w:hAnsi="Times New Roman" w:cs="Times New Roman"/>
          <w:sz w:val="24"/>
          <w:szCs w:val="30"/>
        </w:rPr>
        <w:t xml:space="preserve"> </w:t>
      </w:r>
      <w:r w:rsidRPr="004D43BD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3B3D7B">
        <w:rPr>
          <w:rFonts w:ascii="Times New Roman" w:hAnsi="Times New Roman" w:cs="Times New Roman"/>
          <w:sz w:val="24"/>
          <w:szCs w:val="30"/>
        </w:rPr>
        <w:t>Ф</w:t>
      </w:r>
      <w:r w:rsidR="003B3D7B" w:rsidRPr="004D43BD">
        <w:rPr>
          <w:rFonts w:ascii="Times New Roman" w:hAnsi="Times New Roman" w:cs="Times New Roman"/>
          <w:sz w:val="24"/>
          <w:szCs w:val="30"/>
        </w:rPr>
        <w:t xml:space="preserve">онда </w:t>
      </w:r>
      <w:r w:rsidR="003B3D7B">
        <w:rPr>
          <w:rFonts w:ascii="Times New Roman" w:hAnsi="Times New Roman" w:cs="Times New Roman"/>
          <w:sz w:val="24"/>
          <w:szCs w:val="30"/>
        </w:rPr>
        <w:t xml:space="preserve">пенсионного и </w:t>
      </w:r>
      <w:r w:rsidR="003B3D7B" w:rsidRPr="004D43BD">
        <w:rPr>
          <w:rFonts w:ascii="Times New Roman" w:hAnsi="Times New Roman" w:cs="Times New Roman"/>
          <w:sz w:val="24"/>
          <w:szCs w:val="30"/>
        </w:rPr>
        <w:t>социального страхования РФ</w:t>
      </w:r>
      <w:r w:rsidR="003B3D7B" w:rsidRPr="004D43BD">
        <w:rPr>
          <w:rFonts w:ascii="Times New Roman" w:hAnsi="Times New Roman" w:cs="Times New Roman"/>
          <w:sz w:val="24"/>
          <w:szCs w:val="24"/>
        </w:rPr>
        <w:t xml:space="preserve"> </w:t>
      </w:r>
      <w:r w:rsidRPr="004D43BD">
        <w:rPr>
          <w:rFonts w:ascii="Times New Roman" w:hAnsi="Times New Roman" w:cs="Times New Roman"/>
          <w:sz w:val="24"/>
          <w:szCs w:val="24"/>
        </w:rPr>
        <w:t>(Приложение №5)</w:t>
      </w:r>
      <w:r w:rsidRPr="004D43BD">
        <w:rPr>
          <w:rFonts w:ascii="Times New Roman" w:hAnsi="Times New Roman" w:cs="Times New Roman"/>
          <w:sz w:val="24"/>
        </w:rPr>
        <w:t>.</w:t>
      </w:r>
      <w:proofErr w:type="gramEnd"/>
    </w:p>
    <w:p w:rsidR="003F6BEF" w:rsidRPr="005D09EF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B60">
        <w:rPr>
          <w:rFonts w:ascii="Times New Roman" w:hAnsi="Times New Roman" w:cs="Times New Roman"/>
          <w:sz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D09EF">
        <w:rPr>
          <w:rFonts w:ascii="Times New Roman" w:hAnsi="Times New Roman" w:cs="Times New Roman"/>
          <w:sz w:val="24"/>
          <w:szCs w:val="24"/>
        </w:rPr>
        <w:t>тоимость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EF">
        <w:rPr>
          <w:rFonts w:ascii="Times New Roman" w:hAnsi="Times New Roman" w:cs="Times New Roman"/>
          <w:sz w:val="24"/>
          <w:szCs w:val="24"/>
        </w:rPr>
        <w:t>предоставляемых согласно гарантированному перечню услуг по погребению на территории Киквидзенского муниципального района Волгоградской области умерших (погибших)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9EF">
        <w:rPr>
          <w:rFonts w:ascii="Times New Roman" w:hAnsi="Times New Roman" w:cs="Times New Roman"/>
          <w:sz w:val="24"/>
          <w:szCs w:val="24"/>
        </w:rPr>
        <w:t xml:space="preserve"> не имеющих супруга, близких родственников, иных родственников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9EF"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9EF">
        <w:rPr>
          <w:rFonts w:ascii="Times New Roman" w:hAnsi="Times New Roman" w:cs="Times New Roman"/>
          <w:sz w:val="24"/>
          <w:szCs w:val="24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</w:t>
      </w:r>
      <w:r>
        <w:rPr>
          <w:rFonts w:ascii="Times New Roman" w:hAnsi="Times New Roman" w:cs="Times New Roman"/>
          <w:sz w:val="24"/>
          <w:szCs w:val="24"/>
        </w:rPr>
        <w:t>, финансируемых</w:t>
      </w:r>
      <w:r w:rsidR="005F4117">
        <w:rPr>
          <w:rFonts w:ascii="Times New Roman" w:hAnsi="Times New Roman" w:cs="Times New Roman"/>
          <w:sz w:val="24"/>
          <w:szCs w:val="24"/>
        </w:rPr>
        <w:t xml:space="preserve"> </w:t>
      </w:r>
      <w:r w:rsidRPr="005D09EF">
        <w:rPr>
          <w:rFonts w:ascii="Times New Roman" w:hAnsi="Times New Roman" w:cs="Times New Roman"/>
          <w:sz w:val="24"/>
          <w:szCs w:val="24"/>
        </w:rPr>
        <w:t xml:space="preserve">за счет средств бюджета Волгоградской области </w:t>
      </w:r>
      <w:r w:rsidRPr="003106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066A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06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516" w:rsidRPr="006C4516" w:rsidRDefault="006C4516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5D09EF">
        <w:rPr>
          <w:rFonts w:ascii="Times New Roman" w:hAnsi="Times New Roman" w:cs="Times New Roman"/>
          <w:sz w:val="24"/>
        </w:rPr>
        <w:t xml:space="preserve">Постановление администрации Киквидзенского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6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04.04.2022 </w:t>
      </w:r>
      <w:r w:rsidRPr="0031066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188 </w:t>
      </w:r>
      <w:r w:rsidRPr="005D09EF">
        <w:rPr>
          <w:rFonts w:ascii="Times New Roman" w:hAnsi="Times New Roman" w:cs="Times New Roman"/>
          <w:sz w:val="24"/>
        </w:rPr>
        <w:t>«Об утверждении стоимости гарантированного перечня услуг по погребению на территории Киквидзенского муниципального района Волгоградской области» считать утратившим силу</w:t>
      </w:r>
      <w:r>
        <w:rPr>
          <w:rFonts w:ascii="Times New Roman" w:hAnsi="Times New Roman" w:cs="Times New Roman"/>
          <w:sz w:val="24"/>
        </w:rPr>
        <w:t>.</w:t>
      </w:r>
    </w:p>
    <w:p w:rsidR="003F6BEF" w:rsidRPr="005D09EF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D638EF">
        <w:rPr>
          <w:rFonts w:ascii="Times New Roman" w:hAnsi="Times New Roman" w:cs="Times New Roman"/>
          <w:sz w:val="24"/>
        </w:rPr>
        <w:t>Настоящее постановление подлежит опубликованию в установленном порядке и распространяет свое действие на правоотношения, возникшие с 01.02.202</w:t>
      </w:r>
      <w:r w:rsidR="003B3D7B">
        <w:rPr>
          <w:rFonts w:ascii="Times New Roman" w:hAnsi="Times New Roman" w:cs="Times New Roman"/>
          <w:sz w:val="24"/>
        </w:rPr>
        <w:t>3</w:t>
      </w:r>
      <w:r w:rsidRPr="00D638EF">
        <w:rPr>
          <w:rFonts w:ascii="Times New Roman" w:hAnsi="Times New Roman" w:cs="Times New Roman"/>
          <w:sz w:val="24"/>
        </w:rPr>
        <w:t xml:space="preserve"> года.</w:t>
      </w:r>
    </w:p>
    <w:p w:rsidR="003F6BEF" w:rsidRPr="00D638EF" w:rsidRDefault="003F6BEF" w:rsidP="0055081F">
      <w:pPr>
        <w:pStyle w:val="ConsPlusNormal"/>
        <w:numPr>
          <w:ilvl w:val="0"/>
          <w:numId w:val="5"/>
        </w:numPr>
        <w:spacing w:before="240" w:line="276" w:lineRule="auto"/>
        <w:ind w:left="0" w:firstLine="567"/>
        <w:jc w:val="both"/>
        <w:rPr>
          <w:rFonts w:ascii="Times New Roman" w:hAnsi="Times New Roman" w:cs="Times New Roman"/>
          <w:sz w:val="40"/>
        </w:rPr>
      </w:pPr>
      <w:r w:rsidRPr="00D638EF">
        <w:rPr>
          <w:rFonts w:ascii="Times New Roman" w:hAnsi="Times New Roman" w:cs="Times New Roman"/>
          <w:sz w:val="24"/>
        </w:rPr>
        <w:t xml:space="preserve">Контроль  исполнения настоящего постановления </w:t>
      </w:r>
      <w:r>
        <w:rPr>
          <w:rFonts w:ascii="Times New Roman" w:hAnsi="Times New Roman" w:cs="Times New Roman"/>
          <w:sz w:val="24"/>
        </w:rPr>
        <w:t>оставляю за собой.</w:t>
      </w:r>
    </w:p>
    <w:p w:rsidR="003F6BEF" w:rsidRDefault="003F6BEF" w:rsidP="00C62C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3F6BEF" w:rsidRDefault="003F6BEF" w:rsidP="00C62C5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EF" w:rsidRDefault="003F6BEF" w:rsidP="00C62C5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 xml:space="preserve">Глава Киквидзенского </w:t>
      </w:r>
      <w:proofErr w:type="gramStart"/>
      <w:r w:rsidRPr="0031066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1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EF" w:rsidRPr="0031066A" w:rsidRDefault="003F6BEF" w:rsidP="00C62C5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66A">
        <w:rPr>
          <w:rFonts w:ascii="Times New Roman" w:hAnsi="Times New Roman" w:cs="Times New Roman"/>
          <w:sz w:val="24"/>
          <w:szCs w:val="24"/>
        </w:rPr>
        <w:t>С.Н.</w:t>
      </w:r>
      <w:r w:rsidR="00AE7055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Савин</w:t>
      </w:r>
    </w:p>
    <w:p w:rsidR="003F6BEF" w:rsidRPr="0031066A" w:rsidRDefault="003F6BEF" w:rsidP="00060E82">
      <w:pPr>
        <w:rPr>
          <w:sz w:val="22"/>
        </w:rPr>
      </w:pPr>
    </w:p>
    <w:p w:rsidR="003F6BEF" w:rsidRDefault="003F6BEF" w:rsidP="00060E82">
      <w:pPr>
        <w:rPr>
          <w:sz w:val="22"/>
        </w:rPr>
      </w:pPr>
    </w:p>
    <w:p w:rsidR="003F6BEF" w:rsidRDefault="003F6BEF" w:rsidP="00060E82">
      <w:pPr>
        <w:rPr>
          <w:sz w:val="22"/>
        </w:rPr>
      </w:pPr>
    </w:p>
    <w:p w:rsidR="003F6BEF" w:rsidRDefault="003F6BEF" w:rsidP="00A116C4">
      <w:pPr>
        <w:pStyle w:val="a7"/>
        <w:rPr>
          <w:sz w:val="22"/>
          <w:szCs w:val="22"/>
        </w:rPr>
      </w:pPr>
    </w:p>
    <w:p w:rsidR="003F6BEF" w:rsidRPr="00CF3CA4" w:rsidRDefault="003F6BEF" w:rsidP="00A116C4">
      <w:pPr>
        <w:pStyle w:val="a7"/>
        <w:rPr>
          <w:sz w:val="22"/>
          <w:szCs w:val="22"/>
        </w:rPr>
      </w:pPr>
      <w:r w:rsidRPr="00CF3CA4">
        <w:rPr>
          <w:sz w:val="22"/>
          <w:szCs w:val="22"/>
        </w:rPr>
        <w:t>Разослано: отдел по ЖКХ, отдел по экономике, ГКУ «Центр социа</w:t>
      </w:r>
      <w:r w:rsidR="006C4516">
        <w:rPr>
          <w:sz w:val="22"/>
          <w:szCs w:val="22"/>
        </w:rPr>
        <w:t>льной защиты населения»</w:t>
      </w:r>
      <w:proofErr w:type="gramStart"/>
      <w:r w:rsidR="006C4516">
        <w:rPr>
          <w:sz w:val="22"/>
          <w:szCs w:val="22"/>
        </w:rPr>
        <w:t>,О</w:t>
      </w:r>
      <w:proofErr w:type="gramEnd"/>
      <w:r w:rsidR="006C4516">
        <w:rPr>
          <w:sz w:val="22"/>
          <w:szCs w:val="22"/>
        </w:rPr>
        <w:t>СФР по Волгоградской области</w:t>
      </w:r>
      <w:r w:rsidRPr="00CF3CA4">
        <w:rPr>
          <w:sz w:val="22"/>
          <w:szCs w:val="22"/>
        </w:rPr>
        <w:t>,</w:t>
      </w:r>
      <w:r w:rsidR="006C4516">
        <w:rPr>
          <w:sz w:val="22"/>
          <w:szCs w:val="22"/>
        </w:rPr>
        <w:t xml:space="preserve"> МУП «Редакция </w:t>
      </w:r>
      <w:r w:rsidRPr="00CF3CA4">
        <w:rPr>
          <w:sz w:val="22"/>
          <w:szCs w:val="22"/>
        </w:rPr>
        <w:t xml:space="preserve"> газет</w:t>
      </w:r>
      <w:r w:rsidR="006C4516">
        <w:rPr>
          <w:sz w:val="22"/>
          <w:szCs w:val="22"/>
        </w:rPr>
        <w:t>ы</w:t>
      </w:r>
      <w:r w:rsidRPr="00CF3CA4">
        <w:rPr>
          <w:sz w:val="22"/>
          <w:szCs w:val="22"/>
        </w:rPr>
        <w:t xml:space="preserve"> «Нива»</w:t>
      </w:r>
      <w:r w:rsidR="006C4516">
        <w:rPr>
          <w:sz w:val="22"/>
          <w:szCs w:val="22"/>
        </w:rPr>
        <w:t>, МУП «Районный рынок», в дело.</w:t>
      </w:r>
      <w:r w:rsidRPr="00CF3CA4">
        <w:rPr>
          <w:sz w:val="22"/>
          <w:szCs w:val="22"/>
        </w:rPr>
        <w:t xml:space="preserve"> </w:t>
      </w:r>
    </w:p>
    <w:p w:rsidR="003F6BEF" w:rsidRDefault="003F6BEF" w:rsidP="00A116C4">
      <w:pPr>
        <w:rPr>
          <w:szCs w:val="28"/>
        </w:rPr>
      </w:pPr>
    </w:p>
    <w:p w:rsidR="003F6BEF" w:rsidRPr="007C12E6" w:rsidRDefault="003F6BEF" w:rsidP="00A116C4">
      <w:pPr>
        <w:rPr>
          <w:sz w:val="22"/>
          <w:szCs w:val="18"/>
        </w:rPr>
      </w:pPr>
      <w:r w:rsidRPr="007C12E6">
        <w:rPr>
          <w:sz w:val="22"/>
          <w:szCs w:val="18"/>
        </w:rPr>
        <w:t>Подготовил</w:t>
      </w:r>
      <w:r w:rsidR="00C22ADA">
        <w:rPr>
          <w:sz w:val="22"/>
          <w:szCs w:val="18"/>
        </w:rPr>
        <w:t>а</w:t>
      </w:r>
      <w:r w:rsidRPr="007C12E6">
        <w:rPr>
          <w:sz w:val="22"/>
          <w:szCs w:val="18"/>
        </w:rPr>
        <w:t>:</w:t>
      </w:r>
    </w:p>
    <w:p w:rsidR="0049452D" w:rsidRPr="0049452D" w:rsidRDefault="00C22ADA" w:rsidP="0049452D">
      <w:pPr>
        <w:rPr>
          <w:sz w:val="22"/>
          <w:szCs w:val="18"/>
        </w:rPr>
      </w:pPr>
      <w:r>
        <w:rPr>
          <w:sz w:val="22"/>
          <w:szCs w:val="18"/>
        </w:rPr>
        <w:t>С.В.Малахова,</w:t>
      </w:r>
      <w:r w:rsidR="003F6BEF" w:rsidRPr="007C12E6">
        <w:rPr>
          <w:sz w:val="22"/>
          <w:szCs w:val="18"/>
        </w:rPr>
        <w:t xml:space="preserve"> 3-18-21</w:t>
      </w:r>
    </w:p>
    <w:p w:rsidR="00687247" w:rsidRDefault="00687247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452D" w:rsidRDefault="0049452D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0F" w:rsidRDefault="0093320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6BEF" w:rsidRPr="003432EE" w:rsidRDefault="003F6BE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3F6BEF" w:rsidRDefault="003F6BE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к постановлению</w:t>
      </w:r>
      <w:r w:rsidR="005F4117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 xml:space="preserve">администрации Киквидзенского </w:t>
      </w:r>
    </w:p>
    <w:p w:rsidR="003F6BEF" w:rsidRPr="0031066A" w:rsidRDefault="003F6BE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066A">
        <w:rPr>
          <w:rFonts w:ascii="Times New Roman" w:hAnsi="Times New Roman" w:cs="Times New Roman"/>
          <w:sz w:val="24"/>
          <w:szCs w:val="24"/>
        </w:rPr>
        <w:t>айона</w:t>
      </w:r>
      <w:r w:rsidR="005F4117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9452D" w:rsidRPr="0031066A" w:rsidRDefault="0049452D" w:rsidP="0049452D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31066A">
        <w:rPr>
          <w:rFonts w:ascii="Times New Roman" w:hAnsi="Times New Roman" w:cs="Times New Roman"/>
          <w:sz w:val="24"/>
          <w:szCs w:val="24"/>
        </w:rPr>
        <w:t>т</w:t>
      </w:r>
      <w:r w:rsidR="0093320F">
        <w:rPr>
          <w:rFonts w:ascii="Times New Roman" w:hAnsi="Times New Roman" w:cs="Times New Roman"/>
          <w:sz w:val="24"/>
          <w:szCs w:val="24"/>
        </w:rPr>
        <w:t xml:space="preserve"> 29.03.2023</w:t>
      </w:r>
      <w:r w:rsidRPr="0031066A">
        <w:rPr>
          <w:rFonts w:ascii="Times New Roman" w:hAnsi="Times New Roman" w:cs="Times New Roman"/>
          <w:sz w:val="24"/>
          <w:szCs w:val="24"/>
        </w:rPr>
        <w:t xml:space="preserve"> г. №</w:t>
      </w:r>
      <w:r w:rsidR="0093320F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49452D" w:rsidRPr="0031066A" w:rsidRDefault="0049452D" w:rsidP="0049452D">
      <w:pPr>
        <w:autoSpaceDE w:val="0"/>
        <w:autoSpaceDN w:val="0"/>
        <w:adjustRightInd w:val="0"/>
      </w:pPr>
    </w:p>
    <w:p w:rsidR="003F6BEF" w:rsidRPr="0031066A" w:rsidRDefault="003F6BEF" w:rsidP="0049452D">
      <w:pPr>
        <w:tabs>
          <w:tab w:val="left" w:pos="7050"/>
        </w:tabs>
        <w:autoSpaceDE w:val="0"/>
        <w:autoSpaceDN w:val="0"/>
        <w:adjustRightInd w:val="0"/>
      </w:pPr>
    </w:p>
    <w:p w:rsidR="003F6BEF" w:rsidRDefault="003F6BEF" w:rsidP="005D09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работ,</w:t>
      </w:r>
    </w:p>
    <w:p w:rsidR="003F6BEF" w:rsidRPr="000429BD" w:rsidRDefault="003F6BEF" w:rsidP="005D09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429BD">
        <w:rPr>
          <w:sz w:val="26"/>
          <w:szCs w:val="26"/>
        </w:rPr>
        <w:t xml:space="preserve">предусмотренных гарантированным перечнем услуг по погребению на территории </w:t>
      </w:r>
      <w:r>
        <w:rPr>
          <w:sz w:val="26"/>
          <w:szCs w:val="26"/>
        </w:rPr>
        <w:t>К</w:t>
      </w:r>
      <w:r w:rsidRPr="000429BD">
        <w:rPr>
          <w:sz w:val="26"/>
          <w:szCs w:val="26"/>
        </w:rPr>
        <w:t>иквид</w:t>
      </w:r>
      <w:r>
        <w:rPr>
          <w:sz w:val="26"/>
          <w:szCs w:val="26"/>
        </w:rPr>
        <w:t>зенского муниципального района В</w:t>
      </w:r>
      <w:r w:rsidRPr="000429BD">
        <w:rPr>
          <w:sz w:val="26"/>
          <w:szCs w:val="26"/>
        </w:rPr>
        <w:t>олгоградской области</w:t>
      </w:r>
      <w:r w:rsidRPr="000429BD">
        <w:rPr>
          <w:sz w:val="26"/>
          <w:szCs w:val="2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567"/>
        <w:gridCol w:w="3088"/>
        <w:gridCol w:w="5701"/>
      </w:tblGrid>
      <w:tr w:rsidR="003F6BEF" w:rsidRPr="0031066A" w:rsidTr="00A36D23">
        <w:trPr>
          <w:trHeight w:val="289"/>
        </w:trPr>
        <w:tc>
          <w:tcPr>
            <w:tcW w:w="567" w:type="dxa"/>
            <w:shd w:val="clear" w:color="auto" w:fill="D9D9D9"/>
            <w:vAlign w:val="center"/>
          </w:tcPr>
          <w:p w:rsidR="003F6BEF" w:rsidRPr="00F713AF" w:rsidRDefault="003F6BEF" w:rsidP="00A36D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713AF">
              <w:rPr>
                <w:b/>
                <w:sz w:val="20"/>
              </w:rPr>
              <w:t>№</w:t>
            </w:r>
            <w:proofErr w:type="spellStart"/>
            <w:proofErr w:type="gramStart"/>
            <w:r w:rsidRPr="00F713AF">
              <w:rPr>
                <w:b/>
                <w:sz w:val="20"/>
              </w:rPr>
              <w:t>п</w:t>
            </w:r>
            <w:proofErr w:type="spellEnd"/>
            <w:proofErr w:type="gramEnd"/>
            <w:r w:rsidRPr="00F713AF">
              <w:rPr>
                <w:b/>
                <w:sz w:val="20"/>
              </w:rPr>
              <w:t>/</w:t>
            </w:r>
            <w:proofErr w:type="spellStart"/>
            <w:r w:rsidRPr="00F713AF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088" w:type="dxa"/>
            <w:shd w:val="clear" w:color="auto" w:fill="D9D9D9"/>
            <w:vAlign w:val="center"/>
          </w:tcPr>
          <w:p w:rsidR="003F6BEF" w:rsidRPr="00F713AF" w:rsidRDefault="003F6BEF" w:rsidP="00A36D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713AF">
              <w:rPr>
                <w:b/>
                <w:sz w:val="20"/>
              </w:rPr>
              <w:t>Наименование услуги</w:t>
            </w:r>
          </w:p>
        </w:tc>
        <w:tc>
          <w:tcPr>
            <w:tcW w:w="5701" w:type="dxa"/>
            <w:shd w:val="clear" w:color="auto" w:fill="D9D9D9"/>
            <w:vAlign w:val="center"/>
          </w:tcPr>
          <w:p w:rsidR="003F6BEF" w:rsidRPr="00F713AF" w:rsidRDefault="003F6BEF" w:rsidP="00A36D2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F713AF">
              <w:rPr>
                <w:b/>
                <w:sz w:val="20"/>
              </w:rPr>
              <w:t>Краткое описание работ</w:t>
            </w:r>
          </w:p>
        </w:tc>
      </w:tr>
      <w:tr w:rsidR="003F6BEF" w:rsidRPr="0031066A" w:rsidTr="00A36D23">
        <w:trPr>
          <w:trHeight w:val="183"/>
        </w:trPr>
        <w:tc>
          <w:tcPr>
            <w:tcW w:w="567" w:type="dxa"/>
          </w:tcPr>
          <w:p w:rsidR="003F6BEF" w:rsidRPr="0031066A" w:rsidRDefault="003F6BEF" w:rsidP="00695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31066A">
              <w:t>1</w:t>
            </w:r>
          </w:p>
        </w:tc>
        <w:tc>
          <w:tcPr>
            <w:tcW w:w="3088" w:type="dxa"/>
          </w:tcPr>
          <w:p w:rsidR="003F6BEF" w:rsidRPr="0031066A" w:rsidRDefault="003F6BEF" w:rsidP="00695D35">
            <w:pPr>
              <w:autoSpaceDE w:val="0"/>
              <w:autoSpaceDN w:val="0"/>
              <w:adjustRightInd w:val="0"/>
              <w:outlineLvl w:val="0"/>
            </w:pPr>
            <w:r w:rsidRPr="0031066A">
              <w:t>Оформле</w:t>
            </w:r>
            <w:r>
              <w:t xml:space="preserve">ние документов, необходимых для </w:t>
            </w:r>
            <w:r w:rsidRPr="0031066A">
              <w:t>погребения.</w:t>
            </w:r>
          </w:p>
        </w:tc>
        <w:tc>
          <w:tcPr>
            <w:tcW w:w="5701" w:type="dxa"/>
          </w:tcPr>
          <w:p w:rsidR="003F6BEF" w:rsidRDefault="003F6BEF" w:rsidP="00695D35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Получение документов, удостоверяющих личность </w:t>
            </w:r>
            <w:proofErr w:type="gramStart"/>
            <w:r w:rsidRPr="0031066A">
              <w:t>умершего</w:t>
            </w:r>
            <w:proofErr w:type="gramEnd"/>
            <w:r w:rsidRPr="0031066A">
              <w:t xml:space="preserve">. </w:t>
            </w:r>
          </w:p>
          <w:p w:rsidR="003F6BEF" w:rsidRDefault="003F6BEF" w:rsidP="00695D35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Выяснение места нахождения покойного, выезд в поликлинику, больницу или морг для оформления документов. </w:t>
            </w:r>
          </w:p>
          <w:p w:rsidR="003F6BEF" w:rsidRDefault="003F6BEF" w:rsidP="00695D35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Выезд в орган ЗАГС для получения свидетельства о смерти и справки для получения пособия на погребение. </w:t>
            </w:r>
          </w:p>
          <w:p w:rsidR="003F6BEF" w:rsidRPr="0031066A" w:rsidRDefault="003F6BEF" w:rsidP="00695D35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Доставка документов заказчику. </w:t>
            </w:r>
          </w:p>
        </w:tc>
      </w:tr>
      <w:tr w:rsidR="003F6BEF" w:rsidRPr="0031066A" w:rsidTr="00A36D23">
        <w:trPr>
          <w:trHeight w:val="183"/>
        </w:trPr>
        <w:tc>
          <w:tcPr>
            <w:tcW w:w="567" w:type="dxa"/>
          </w:tcPr>
          <w:p w:rsidR="003F6BEF" w:rsidRPr="0031066A" w:rsidRDefault="003F6BEF" w:rsidP="00695D35">
            <w:pPr>
              <w:autoSpaceDE w:val="0"/>
              <w:autoSpaceDN w:val="0"/>
              <w:adjustRightInd w:val="0"/>
              <w:jc w:val="center"/>
              <w:outlineLvl w:val="0"/>
            </w:pPr>
            <w:r w:rsidRPr="0031066A">
              <w:t>2</w:t>
            </w:r>
          </w:p>
        </w:tc>
        <w:tc>
          <w:tcPr>
            <w:tcW w:w="3088" w:type="dxa"/>
          </w:tcPr>
          <w:p w:rsidR="003F6BEF" w:rsidRPr="0031066A" w:rsidRDefault="003F6BEF" w:rsidP="00731E80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Предоставление и доставка гроба и </w:t>
            </w:r>
            <w:proofErr w:type="gramStart"/>
            <w:r w:rsidRPr="0031066A">
              <w:t>похоронных</w:t>
            </w:r>
            <w:proofErr w:type="gramEnd"/>
          </w:p>
          <w:p w:rsidR="003F6BEF" w:rsidRPr="0031066A" w:rsidRDefault="003F6BEF" w:rsidP="00731E80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принадлежностей на дом или в морг. </w:t>
            </w:r>
          </w:p>
        </w:tc>
        <w:tc>
          <w:tcPr>
            <w:tcW w:w="5701" w:type="dxa"/>
          </w:tcPr>
          <w:p w:rsidR="003F6BEF" w:rsidRPr="0031066A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>Погрузка гроба и похоронных принадлежностей (независимо от их количества) в автокатафалк. Доставка их на дом или в морг, разгрузка и подъем на первый этаж.</w:t>
            </w:r>
          </w:p>
        </w:tc>
      </w:tr>
      <w:tr w:rsidR="003F6BEF" w:rsidRPr="0031066A" w:rsidTr="00A36D23">
        <w:trPr>
          <w:trHeight w:val="183"/>
        </w:trPr>
        <w:tc>
          <w:tcPr>
            <w:tcW w:w="567" w:type="dxa"/>
          </w:tcPr>
          <w:p w:rsidR="003F6BEF" w:rsidRPr="0031066A" w:rsidRDefault="003F6BEF" w:rsidP="00625562">
            <w:pPr>
              <w:autoSpaceDE w:val="0"/>
              <w:autoSpaceDN w:val="0"/>
              <w:adjustRightInd w:val="0"/>
              <w:jc w:val="center"/>
              <w:outlineLvl w:val="0"/>
            </w:pPr>
            <w:r w:rsidRPr="0031066A">
              <w:t>3</w:t>
            </w:r>
          </w:p>
        </w:tc>
        <w:tc>
          <w:tcPr>
            <w:tcW w:w="3088" w:type="dxa"/>
          </w:tcPr>
          <w:p w:rsidR="003F6BEF" w:rsidRPr="0031066A" w:rsidRDefault="003F6BEF" w:rsidP="00731E80">
            <w:pPr>
              <w:autoSpaceDE w:val="0"/>
              <w:autoSpaceDN w:val="0"/>
              <w:adjustRightInd w:val="0"/>
              <w:outlineLvl w:val="0"/>
            </w:pPr>
            <w:r>
              <w:t xml:space="preserve">Вынос гроба с телом умершего </w:t>
            </w:r>
            <w:r w:rsidRPr="0031066A">
              <w:t>и сопровождение к месту захоронения. Перевозка гроба с телом умершего и сопровождение</w:t>
            </w:r>
          </w:p>
          <w:p w:rsidR="003F6BEF" w:rsidRPr="0031066A" w:rsidRDefault="003F6BEF" w:rsidP="00731E80">
            <w:pPr>
              <w:autoSpaceDE w:val="0"/>
              <w:autoSpaceDN w:val="0"/>
              <w:adjustRightInd w:val="0"/>
              <w:outlineLvl w:val="0"/>
            </w:pPr>
            <w:r w:rsidRPr="0031066A">
              <w:t>лиц из дома или морга до места захоронения.</w:t>
            </w:r>
          </w:p>
        </w:tc>
        <w:tc>
          <w:tcPr>
            <w:tcW w:w="5701" w:type="dxa"/>
          </w:tcPr>
          <w:p w:rsidR="003F6BEF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Прибытие бригады из 4 человек, осуществляющей вынос гроба с телом к дому или моргу. </w:t>
            </w:r>
          </w:p>
          <w:p w:rsidR="003F6BEF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Вынос гроба с телом из дома или морга с кратковременной остановкой (до 40 минут). Установка гроба в автокатафалк, сопровождение   в пути. </w:t>
            </w:r>
          </w:p>
          <w:p w:rsidR="003F6BEF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Вынос и установка гроба с телом на месте захоронения. </w:t>
            </w:r>
          </w:p>
          <w:p w:rsidR="003F6BEF" w:rsidRPr="0031066A" w:rsidRDefault="003F6BEF" w:rsidP="00C3540A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Предоставление автокатафалка для перевозки гроба с телом умершего и сопровождающих лиц из дома или морга до места захоронения.  Продолжительность похорон до 2 часов. </w:t>
            </w:r>
          </w:p>
        </w:tc>
      </w:tr>
      <w:tr w:rsidR="003F6BEF" w:rsidRPr="0031066A" w:rsidTr="00A36D23">
        <w:trPr>
          <w:trHeight w:val="183"/>
        </w:trPr>
        <w:tc>
          <w:tcPr>
            <w:tcW w:w="567" w:type="dxa"/>
          </w:tcPr>
          <w:p w:rsidR="003F6BEF" w:rsidRPr="0031066A" w:rsidRDefault="003F6BEF" w:rsidP="00625562">
            <w:pPr>
              <w:autoSpaceDE w:val="0"/>
              <w:autoSpaceDN w:val="0"/>
              <w:adjustRightInd w:val="0"/>
              <w:jc w:val="center"/>
              <w:outlineLvl w:val="0"/>
            </w:pPr>
            <w:r w:rsidRPr="0031066A">
              <w:t>4</w:t>
            </w:r>
          </w:p>
        </w:tc>
        <w:tc>
          <w:tcPr>
            <w:tcW w:w="3088" w:type="dxa"/>
          </w:tcPr>
          <w:p w:rsidR="003F6BEF" w:rsidRPr="0031066A" w:rsidRDefault="003F6BEF" w:rsidP="00731E80">
            <w:pPr>
              <w:autoSpaceDE w:val="0"/>
              <w:autoSpaceDN w:val="0"/>
              <w:adjustRightInd w:val="0"/>
              <w:outlineLvl w:val="0"/>
            </w:pPr>
            <w:r w:rsidRPr="0031066A">
              <w:t>Погребение</w:t>
            </w:r>
          </w:p>
        </w:tc>
        <w:tc>
          <w:tcPr>
            <w:tcW w:w="5701" w:type="dxa"/>
          </w:tcPr>
          <w:p w:rsidR="003F6BEF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Расчистка и разметка места для рытья могилы. </w:t>
            </w:r>
          </w:p>
          <w:p w:rsidR="003F6BEF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Рытье могилы установленного размера ручным способом. </w:t>
            </w:r>
          </w:p>
          <w:p w:rsidR="003F6BEF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 xml:space="preserve">Поднос гроба с телом умершего на кладбище, </w:t>
            </w:r>
            <w:r>
              <w:t>з</w:t>
            </w:r>
            <w:r w:rsidRPr="0031066A">
              <w:t xml:space="preserve">абивание крышки гроба, опускание гроба в могилу. Засыпание могилы вручную и устройство надмогильного холма. </w:t>
            </w:r>
          </w:p>
          <w:p w:rsidR="003F6BEF" w:rsidRPr="0031066A" w:rsidRDefault="003F6BEF" w:rsidP="005B1D49">
            <w:pPr>
              <w:autoSpaceDE w:val="0"/>
              <w:autoSpaceDN w:val="0"/>
              <w:adjustRightInd w:val="0"/>
              <w:outlineLvl w:val="0"/>
            </w:pPr>
            <w:r w:rsidRPr="0031066A">
              <w:t>Установка регистрационной таблицы и венков на могиле.</w:t>
            </w:r>
          </w:p>
        </w:tc>
      </w:tr>
    </w:tbl>
    <w:p w:rsidR="003F6BEF" w:rsidRPr="0031066A" w:rsidRDefault="003F6BEF" w:rsidP="005D09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EF" w:rsidRDefault="003F6BEF" w:rsidP="005D09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EF" w:rsidRDefault="003F6BEF" w:rsidP="005D09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452D" w:rsidRDefault="0049452D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6BEF" w:rsidRPr="003432EE" w:rsidRDefault="003F6BE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2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F6BEF" w:rsidRDefault="003F6BE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к постановлению</w:t>
      </w:r>
      <w:r w:rsidR="005F4117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 xml:space="preserve">администрации Киквидзенского </w:t>
      </w:r>
    </w:p>
    <w:p w:rsidR="003F6BEF" w:rsidRPr="0031066A" w:rsidRDefault="003F6BEF" w:rsidP="005D0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066A">
        <w:rPr>
          <w:rFonts w:ascii="Times New Roman" w:hAnsi="Times New Roman" w:cs="Times New Roman"/>
          <w:sz w:val="24"/>
          <w:szCs w:val="24"/>
        </w:rPr>
        <w:t>айона</w:t>
      </w:r>
      <w:r w:rsidR="005F4117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9452D" w:rsidRPr="0031066A" w:rsidRDefault="0049452D" w:rsidP="0049452D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31066A">
        <w:rPr>
          <w:rFonts w:ascii="Times New Roman" w:hAnsi="Times New Roman" w:cs="Times New Roman"/>
          <w:sz w:val="24"/>
          <w:szCs w:val="24"/>
        </w:rPr>
        <w:t>т</w:t>
      </w:r>
      <w:r w:rsidR="0093320F">
        <w:rPr>
          <w:rFonts w:ascii="Times New Roman" w:hAnsi="Times New Roman" w:cs="Times New Roman"/>
          <w:sz w:val="24"/>
          <w:szCs w:val="24"/>
        </w:rPr>
        <w:t>29.03.2023</w:t>
      </w:r>
      <w:r w:rsidRPr="0031066A">
        <w:rPr>
          <w:rFonts w:ascii="Times New Roman" w:hAnsi="Times New Roman" w:cs="Times New Roman"/>
          <w:sz w:val="24"/>
          <w:szCs w:val="24"/>
        </w:rPr>
        <w:t xml:space="preserve"> г. №</w:t>
      </w:r>
      <w:r w:rsidR="0093320F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49452D" w:rsidRPr="0031066A" w:rsidRDefault="0049452D" w:rsidP="0049452D">
      <w:pPr>
        <w:autoSpaceDE w:val="0"/>
        <w:autoSpaceDN w:val="0"/>
        <w:adjustRightInd w:val="0"/>
      </w:pPr>
    </w:p>
    <w:p w:rsidR="003F6BEF" w:rsidRPr="0031066A" w:rsidRDefault="003F6BEF" w:rsidP="0049452D">
      <w:pPr>
        <w:pStyle w:val="ConsPlusNormal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3F6BEF" w:rsidRDefault="003F6BEF" w:rsidP="005D09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204"/>
      <w:bookmarkEnd w:id="0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0429BD">
        <w:rPr>
          <w:rFonts w:ascii="Times New Roman" w:hAnsi="Times New Roman" w:cs="Times New Roman"/>
          <w:b w:val="0"/>
          <w:sz w:val="26"/>
          <w:szCs w:val="26"/>
        </w:rPr>
        <w:t xml:space="preserve">ребования к качеству услуг, </w:t>
      </w:r>
    </w:p>
    <w:p w:rsidR="003F6BEF" w:rsidRPr="000429BD" w:rsidRDefault="003F6BEF" w:rsidP="005D09E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29BD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предоставляемых 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 xml:space="preserve">согласно гарантированному перечню услуг по погребению </w:t>
      </w:r>
      <w:r w:rsidRPr="000429BD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Pr="000429BD">
        <w:rPr>
          <w:rFonts w:ascii="Times New Roman" w:hAnsi="Times New Roman" w:cs="Times New Roman"/>
          <w:b w:val="0"/>
          <w:sz w:val="26"/>
          <w:szCs w:val="26"/>
        </w:rPr>
        <w:t xml:space="preserve">иквидзенского муниципального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0429BD">
        <w:rPr>
          <w:rFonts w:ascii="Times New Roman" w:hAnsi="Times New Roman" w:cs="Times New Roman"/>
          <w:b w:val="0"/>
          <w:sz w:val="26"/>
          <w:szCs w:val="26"/>
        </w:rPr>
        <w:t>олгоградской области</w:t>
      </w:r>
      <w:r w:rsidR="00EE38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>умерших (погибших)</w:t>
      </w:r>
      <w:r w:rsidR="00EE3858">
        <w:rPr>
          <w:rFonts w:ascii="Times New Roman" w:hAnsi="Times New Roman" w:cs="Times New Roman"/>
          <w:b w:val="0"/>
          <w:sz w:val="26"/>
          <w:szCs w:val="26"/>
        </w:rPr>
        <w:t>,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 xml:space="preserve"> не имеющих супруга, близких родственников, иных родственников, либо законного представителя умершего</w:t>
      </w:r>
      <w:r w:rsidR="00EE3858">
        <w:rPr>
          <w:rFonts w:ascii="Times New Roman" w:hAnsi="Times New Roman" w:cs="Times New Roman"/>
          <w:b w:val="0"/>
          <w:sz w:val="26"/>
          <w:szCs w:val="26"/>
        </w:rPr>
        <w:t>,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3F6BEF" w:rsidRPr="0031066A" w:rsidRDefault="003F6BEF" w:rsidP="005D09EF">
      <w:pPr>
        <w:pStyle w:val="ConsPlusTitle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5331"/>
      </w:tblGrid>
      <w:tr w:rsidR="003F6BEF" w:rsidRPr="0031066A" w:rsidTr="00A36D23">
        <w:trPr>
          <w:trHeight w:val="412"/>
        </w:trPr>
        <w:tc>
          <w:tcPr>
            <w:tcW w:w="567" w:type="dxa"/>
            <w:shd w:val="clear" w:color="auto" w:fill="D9D9D9"/>
            <w:vAlign w:val="center"/>
          </w:tcPr>
          <w:p w:rsidR="003F6BEF" w:rsidRDefault="003F6BEF" w:rsidP="00A36D2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>N</w:t>
            </w:r>
          </w:p>
          <w:p w:rsidR="003F6BEF" w:rsidRPr="00F713AF" w:rsidRDefault="003F6BEF" w:rsidP="00A36D2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F713A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713AF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F713A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458" w:type="dxa"/>
            <w:shd w:val="clear" w:color="auto" w:fill="D9D9D9"/>
            <w:vAlign w:val="center"/>
          </w:tcPr>
          <w:p w:rsidR="003F6BEF" w:rsidRPr="00F713AF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>Наименование услуги, включенной в гарантированный перечень</w:t>
            </w:r>
          </w:p>
        </w:tc>
        <w:tc>
          <w:tcPr>
            <w:tcW w:w="5331" w:type="dxa"/>
            <w:shd w:val="clear" w:color="auto" w:fill="D9D9D9"/>
            <w:vAlign w:val="center"/>
          </w:tcPr>
          <w:p w:rsidR="003F6BEF" w:rsidRPr="00F713AF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>Требования к качеству предоставляемых услуг</w:t>
            </w:r>
          </w:p>
        </w:tc>
      </w:tr>
      <w:tr w:rsidR="003F6BEF" w:rsidRPr="0031066A" w:rsidTr="00F713AF">
        <w:tc>
          <w:tcPr>
            <w:tcW w:w="567" w:type="dxa"/>
          </w:tcPr>
          <w:p w:rsidR="003F6BEF" w:rsidRPr="0031066A" w:rsidRDefault="003F6BEF" w:rsidP="00F713A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3F6BEF" w:rsidRPr="0031066A" w:rsidRDefault="003F6BEF" w:rsidP="00625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331" w:type="dxa"/>
          </w:tcPr>
          <w:p w:rsidR="003F6BEF" w:rsidRPr="0031066A" w:rsidRDefault="003F6BEF" w:rsidP="00BF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Оформление государственного свидетельства о смерти</w:t>
            </w:r>
          </w:p>
        </w:tc>
      </w:tr>
      <w:tr w:rsidR="003F6BEF" w:rsidRPr="0031066A" w:rsidTr="00695D35">
        <w:tc>
          <w:tcPr>
            <w:tcW w:w="567" w:type="dxa"/>
          </w:tcPr>
          <w:p w:rsidR="003F6BEF" w:rsidRPr="0031066A" w:rsidRDefault="003F6BEF" w:rsidP="00F713A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3F6BEF" w:rsidRPr="0031066A" w:rsidRDefault="003F6BEF" w:rsidP="00625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5331" w:type="dxa"/>
          </w:tcPr>
          <w:p w:rsidR="003F6BEF" w:rsidRPr="0031066A" w:rsidRDefault="003F6BEF" w:rsidP="00BF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хлопчатобумажной ткани белого цвета длиной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31066A">
                <w:rPr>
                  <w:rFonts w:ascii="Times New Roman" w:hAnsi="Times New Roman" w:cs="Times New Roman"/>
                  <w:sz w:val="24"/>
                  <w:szCs w:val="24"/>
                </w:rPr>
                <w:t>4 метра</w:t>
              </w:r>
            </w:smartTag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, облачение тела</w:t>
            </w:r>
          </w:p>
        </w:tc>
      </w:tr>
      <w:tr w:rsidR="003F6BEF" w:rsidRPr="0031066A" w:rsidTr="00F713AF">
        <w:tc>
          <w:tcPr>
            <w:tcW w:w="567" w:type="dxa"/>
          </w:tcPr>
          <w:p w:rsidR="003F6BEF" w:rsidRPr="0031066A" w:rsidRDefault="003F6BEF" w:rsidP="00F713A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3F6BEF" w:rsidRPr="0031066A" w:rsidRDefault="003F6BEF" w:rsidP="00625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331" w:type="dxa"/>
          </w:tcPr>
          <w:p w:rsidR="003F6BEF" w:rsidRDefault="003F6BEF" w:rsidP="00BF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гроба деревянного </w:t>
            </w:r>
            <w:proofErr w:type="spellStart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недрапированного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BEF" w:rsidRPr="0031066A" w:rsidRDefault="003F6BEF" w:rsidP="00BF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нятие гроба и других предметов, необходимых для погребения, со стеллажа, вынос их из помещения, погрузка в автокатафалк, доставка до морга (дома), снятие гроба с автокатафалка и внос в помещение морга (дома) не выше первого этажа</w:t>
            </w:r>
          </w:p>
        </w:tc>
      </w:tr>
      <w:tr w:rsidR="003F6BEF" w:rsidRPr="0031066A" w:rsidTr="00F713AF">
        <w:tc>
          <w:tcPr>
            <w:tcW w:w="567" w:type="dxa"/>
          </w:tcPr>
          <w:p w:rsidR="003F6BEF" w:rsidRPr="0031066A" w:rsidRDefault="003F6BEF" w:rsidP="00F713A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3F6BEF" w:rsidRPr="0031066A" w:rsidRDefault="003F6BEF" w:rsidP="00625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331" w:type="dxa"/>
          </w:tcPr>
          <w:p w:rsidR="003F6BEF" w:rsidRPr="0031066A" w:rsidRDefault="003F6BEF" w:rsidP="00BF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Вынос гроба с телом из помещения (не выше первого этажа), установка в автокатафалк, перевозка на кладбище, снятие гроба с телом умершего с автокатафалка и установка на постамент, перенос гроба с телом до места захоронения</w:t>
            </w:r>
          </w:p>
        </w:tc>
      </w:tr>
      <w:tr w:rsidR="003F6BEF" w:rsidRPr="0031066A" w:rsidTr="00F713AF">
        <w:tc>
          <w:tcPr>
            <w:tcW w:w="567" w:type="dxa"/>
          </w:tcPr>
          <w:p w:rsidR="003F6BEF" w:rsidRPr="0031066A" w:rsidRDefault="003F6BEF" w:rsidP="00F713AF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3F6BEF" w:rsidRPr="0031066A" w:rsidRDefault="003F6BEF" w:rsidP="006255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5331" w:type="dxa"/>
          </w:tcPr>
          <w:p w:rsidR="003F6BEF" w:rsidRPr="0031066A" w:rsidRDefault="003F6BEF" w:rsidP="00BF3B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места для рытья могилы, рытье могилы вручную, забив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крышки гроба, опускание в могилу, засыпа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могилы, устройство надмогильного холма и установка регистрационной таблицы</w:t>
            </w:r>
          </w:p>
        </w:tc>
      </w:tr>
    </w:tbl>
    <w:p w:rsidR="003F6BEF" w:rsidRPr="0031066A" w:rsidRDefault="003F6BEF" w:rsidP="005D09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EF" w:rsidRPr="0031066A" w:rsidRDefault="003F6BEF" w:rsidP="005D09E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EF" w:rsidRPr="0031066A" w:rsidRDefault="003F6BEF" w:rsidP="00E22D83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3F6BEF" w:rsidRPr="0031066A" w:rsidSect="006B6A71">
          <w:pgSz w:w="11906" w:h="16838" w:code="9"/>
          <w:pgMar w:top="993" w:right="851" w:bottom="1134" w:left="1701" w:header="720" w:footer="720" w:gutter="0"/>
          <w:cols w:space="720"/>
        </w:sectPr>
      </w:pPr>
    </w:p>
    <w:p w:rsidR="00854502" w:rsidRDefault="00854502" w:rsidP="0049452D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4502" w:rsidRPr="003432EE" w:rsidRDefault="00854502" w:rsidP="008545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2E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854502" w:rsidRPr="0031066A" w:rsidRDefault="00854502" w:rsidP="008545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 xml:space="preserve">администрации Киквидзенского </w:t>
      </w:r>
    </w:p>
    <w:p w:rsidR="00854502" w:rsidRDefault="00854502" w:rsidP="0085450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DA" w:rsidRDefault="0049452D" w:rsidP="0049452D">
      <w:pPr>
        <w:pStyle w:val="ConsPlusNormal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3320F" w:rsidRPr="0031066A" w:rsidRDefault="0049452D" w:rsidP="0093320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3320F">
        <w:rPr>
          <w:rFonts w:ascii="Times New Roman" w:hAnsi="Times New Roman" w:cs="Times New Roman"/>
          <w:sz w:val="24"/>
          <w:szCs w:val="24"/>
        </w:rPr>
        <w:t>о</w:t>
      </w:r>
      <w:r w:rsidR="0093320F" w:rsidRPr="0031066A">
        <w:rPr>
          <w:rFonts w:ascii="Times New Roman" w:hAnsi="Times New Roman" w:cs="Times New Roman"/>
          <w:sz w:val="24"/>
          <w:szCs w:val="24"/>
        </w:rPr>
        <w:t>т</w:t>
      </w:r>
      <w:r w:rsidR="0093320F">
        <w:rPr>
          <w:rFonts w:ascii="Times New Roman" w:hAnsi="Times New Roman" w:cs="Times New Roman"/>
          <w:sz w:val="24"/>
          <w:szCs w:val="24"/>
        </w:rPr>
        <w:t>29.03.2023</w:t>
      </w:r>
      <w:r w:rsidR="0093320F" w:rsidRPr="0031066A">
        <w:rPr>
          <w:rFonts w:ascii="Times New Roman" w:hAnsi="Times New Roman" w:cs="Times New Roman"/>
          <w:sz w:val="24"/>
          <w:szCs w:val="24"/>
        </w:rPr>
        <w:t xml:space="preserve"> г. №</w:t>
      </w:r>
      <w:r w:rsidR="0093320F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49452D" w:rsidRPr="0031066A" w:rsidRDefault="0049452D" w:rsidP="0049452D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9452D" w:rsidRPr="0031066A" w:rsidRDefault="0049452D" w:rsidP="0049452D">
      <w:pPr>
        <w:autoSpaceDE w:val="0"/>
        <w:autoSpaceDN w:val="0"/>
        <w:adjustRightInd w:val="0"/>
      </w:pPr>
    </w:p>
    <w:p w:rsidR="003F6BEF" w:rsidRPr="00020C49" w:rsidRDefault="00C22ADA" w:rsidP="0049452D">
      <w:pPr>
        <w:pStyle w:val="ConsPlusNormal"/>
        <w:tabs>
          <w:tab w:val="center" w:pos="7517"/>
          <w:tab w:val="left" w:pos="12705"/>
        </w:tabs>
        <w:spacing w:before="24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20C49">
        <w:rPr>
          <w:rFonts w:ascii="Times New Roman" w:hAnsi="Times New Roman" w:cs="Times New Roman"/>
          <w:sz w:val="26"/>
          <w:szCs w:val="26"/>
        </w:rPr>
        <w:t>Стоимость услуг,</w:t>
      </w:r>
    </w:p>
    <w:p w:rsidR="003F6BEF" w:rsidRPr="00020C49" w:rsidRDefault="003F6BEF" w:rsidP="00EC4201">
      <w:pPr>
        <w:pStyle w:val="ConsPlusNormal"/>
        <w:spacing w:after="240"/>
        <w:ind w:left="2552" w:right="25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0C49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 по погребению</w:t>
      </w:r>
      <w:r w:rsidR="005F4117">
        <w:rPr>
          <w:rFonts w:ascii="Times New Roman" w:hAnsi="Times New Roman" w:cs="Times New Roman"/>
          <w:sz w:val="26"/>
          <w:szCs w:val="26"/>
        </w:rPr>
        <w:t xml:space="preserve"> </w:t>
      </w:r>
      <w:r w:rsidRPr="00020C49">
        <w:rPr>
          <w:rFonts w:ascii="Times New Roman" w:hAnsi="Times New Roman" w:cs="Times New Roman"/>
          <w:sz w:val="26"/>
          <w:szCs w:val="26"/>
        </w:rPr>
        <w:t>на территории Киквидзенского муниципального района</w:t>
      </w:r>
      <w:r w:rsidR="005F41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429BD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Pr="00020C49">
        <w:rPr>
          <w:rFonts w:ascii="Times New Roman" w:hAnsi="Times New Roman" w:cs="Times New Roman"/>
          <w:sz w:val="26"/>
          <w:szCs w:val="26"/>
        </w:rPr>
        <w:t xml:space="preserve">, финансируемых за счет средств </w:t>
      </w:r>
      <w:r w:rsidRPr="00A93764">
        <w:rPr>
          <w:rFonts w:ascii="Times New Roman" w:hAnsi="Times New Roman" w:cs="Times New Roman"/>
          <w:b/>
          <w:sz w:val="26"/>
          <w:szCs w:val="26"/>
        </w:rPr>
        <w:t>бюджета Волгоградской области</w:t>
      </w:r>
      <w:r w:rsidRPr="00020C4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4850" w:type="dxa"/>
        <w:tblBorders>
          <w:top w:val="single" w:sz="4" w:space="0" w:color="auto"/>
        </w:tblBorders>
        <w:tblLayout w:type="fixed"/>
        <w:tblCellMar>
          <w:top w:w="85" w:type="dxa"/>
        </w:tblCellMar>
        <w:tblLook w:val="0000"/>
      </w:tblPr>
      <w:tblGrid>
        <w:gridCol w:w="250"/>
        <w:gridCol w:w="540"/>
        <w:gridCol w:w="3159"/>
        <w:gridCol w:w="3826"/>
        <w:gridCol w:w="2681"/>
        <w:gridCol w:w="2552"/>
        <w:gridCol w:w="1842"/>
      </w:tblGrid>
      <w:tr w:rsidR="003F6BEF" w:rsidRPr="0031066A" w:rsidTr="00A36D23">
        <w:trPr>
          <w:gridBefore w:val="1"/>
          <w:wBefore w:w="250" w:type="dxa"/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F713AF" w:rsidRDefault="003F6BEF" w:rsidP="00625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F713A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F713AF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F713A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F713AF" w:rsidRDefault="003F6BEF" w:rsidP="00625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>Услуги, предоставляемые при проведении похорон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F713AF" w:rsidRDefault="003F6BEF" w:rsidP="00C12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b/>
                <w:szCs w:val="24"/>
              </w:rPr>
              <w:t>/ 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F713AF" w:rsidRDefault="003F6BEF" w:rsidP="00625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>Стоимость</w:t>
            </w:r>
          </w:p>
          <w:p w:rsidR="003F6BEF" w:rsidRPr="00F713AF" w:rsidRDefault="003F6BEF" w:rsidP="006255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>(рублей)</w:t>
            </w:r>
          </w:p>
        </w:tc>
      </w:tr>
      <w:tr w:rsidR="003F6BEF" w:rsidRPr="0031066A" w:rsidTr="00C26DAF">
        <w:trPr>
          <w:gridBefore w:val="1"/>
          <w:wBefore w:w="250" w:type="dxa"/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F6BEF" w:rsidRPr="0031066A" w:rsidTr="00C26DAF">
        <w:trPr>
          <w:gridBefore w:val="1"/>
          <w:wBefore w:w="250" w:type="dxa"/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похоронных принадлежностей на дом или в морг,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2B0CDC" w:rsidRDefault="00811A38" w:rsidP="00E30B76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3104,</w:t>
            </w:r>
            <w:r w:rsidR="00E30B7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F6BEF" w:rsidRPr="0031066A" w:rsidTr="00A36D23">
        <w:trPr>
          <w:gridBefore w:val="1"/>
          <w:wBefore w:w="250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гроб деревянный </w:t>
            </w:r>
            <w:proofErr w:type="spellStart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недрапированный</w:t>
            </w:r>
            <w:proofErr w:type="spellEnd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811A38" w:rsidP="00811A38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</w:t>
            </w:r>
            <w:r w:rsidR="00E30B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F6BEF" w:rsidRPr="0031066A" w:rsidTr="00C26DAF">
        <w:trPr>
          <w:gridBefore w:val="1"/>
          <w:wBefore w:w="250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погрузка, доставка на дом или в морг, выгрузка гроба и других принадлежностей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E30B76" w:rsidP="00811A38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  <w:r w:rsidR="00811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EF" w:rsidRPr="0031066A" w:rsidTr="00C26DAF">
        <w:trPr>
          <w:gridBefore w:val="1"/>
          <w:wBefore w:w="250" w:type="dxa"/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2B0CDC" w:rsidRDefault="003F6BEF" w:rsidP="00A329F1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29F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22A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1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9F1">
              <w:rPr>
                <w:rFonts w:ascii="Times New Roman" w:hAnsi="Times New Roman" w:cs="Times New Roman"/>
                <w:b/>
                <w:sz w:val="24"/>
                <w:szCs w:val="24"/>
              </w:rPr>
              <w:t>2, 87</w:t>
            </w:r>
          </w:p>
        </w:tc>
      </w:tr>
      <w:tr w:rsidR="003F6BEF" w:rsidRPr="0031066A" w:rsidTr="00A36D23">
        <w:trPr>
          <w:gridBefore w:val="1"/>
          <w:wBefore w:w="250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вынос гроба с телом из морга или дома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A329F1" w:rsidP="00811A38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447,1</w:t>
            </w:r>
            <w:r w:rsidR="00811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EF" w:rsidRPr="0031066A" w:rsidTr="00C26DAF">
        <w:trPr>
          <w:gridBefore w:val="1"/>
          <w:wBefore w:w="250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услуги автокатафалка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811A38" w:rsidP="00A329F1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</w:t>
            </w:r>
            <w:r w:rsidR="00A329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F6BEF" w:rsidRPr="0031066A" w:rsidTr="00C26DAF">
        <w:trPr>
          <w:gridBefore w:val="1"/>
          <w:wBefore w:w="250" w:type="dxa"/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2B0CDC" w:rsidRDefault="00811A38" w:rsidP="00A329F1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29F1">
              <w:rPr>
                <w:rFonts w:ascii="Times New Roman" w:hAnsi="Times New Roman" w:cs="Times New Roman"/>
                <w:b/>
                <w:sz w:val="24"/>
                <w:szCs w:val="24"/>
              </w:rPr>
              <w:t>836, 79</w:t>
            </w:r>
          </w:p>
        </w:tc>
      </w:tr>
      <w:tr w:rsidR="003F6BEF" w:rsidRPr="0031066A" w:rsidTr="00A36D23">
        <w:trPr>
          <w:gridBefore w:val="1"/>
          <w:wBefore w:w="250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и расчистка места для могилы, рытье могилы ручным способом (без надмогильных сооружений)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могила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811A38" w:rsidP="00811A38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</w:t>
            </w:r>
            <w:r w:rsidR="00A329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F6BEF" w:rsidRPr="0031066A" w:rsidTr="00A36D23">
        <w:trPr>
          <w:gridBefore w:val="1"/>
          <w:wBefore w:w="250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поднос гроба с телом умершего на кладбище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Default="003F6BEF" w:rsidP="00A36D23">
            <w:pPr>
              <w:ind w:left="459"/>
            </w:pPr>
            <w:r w:rsidRPr="00181548">
              <w:t>одни похороны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A329F1" w:rsidP="00A329F1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483,62</w:t>
            </w:r>
          </w:p>
        </w:tc>
      </w:tr>
      <w:tr w:rsidR="003F6BEF" w:rsidRPr="0031066A" w:rsidTr="00A36D23">
        <w:trPr>
          <w:gridBefore w:val="1"/>
          <w:wBefore w:w="250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погребение (опускание в могилу, закапывание могилы, устройство надмогильного холма и установка регистрационной таблицы)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Default="003F6BEF" w:rsidP="00A36D23">
            <w:pPr>
              <w:ind w:left="459"/>
            </w:pPr>
            <w:r w:rsidRPr="00181548">
              <w:t>одни похороны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811A38" w:rsidP="00811A38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689,48</w:t>
            </w:r>
          </w:p>
        </w:tc>
      </w:tr>
      <w:tr w:rsidR="003F6BEF" w:rsidRPr="0031066A" w:rsidTr="00A36D23">
        <w:trPr>
          <w:gridBefore w:val="1"/>
          <w:wBefore w:w="250" w:type="dxa"/>
          <w:trHeight w:val="297"/>
        </w:trPr>
        <w:tc>
          <w:tcPr>
            <w:tcW w:w="127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right="17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6BEF" w:rsidRPr="002B0CDC" w:rsidRDefault="009B4487" w:rsidP="00C22ADA">
            <w:pPr>
              <w:pStyle w:val="ConsPlusNormal"/>
              <w:tabs>
                <w:tab w:val="left" w:pos="1451"/>
              </w:tabs>
              <w:ind w:right="175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2ADA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F6BEF" w:rsidRPr="0031066A" w:rsidTr="00A36D23">
        <w:tblPrEx>
          <w:tblBorders>
            <w:top w:val="none" w:sz="0" w:space="0" w:color="auto"/>
          </w:tblBorders>
          <w:tblLook w:val="01E0"/>
        </w:tblPrEx>
        <w:trPr>
          <w:trHeight w:val="1414"/>
        </w:trPr>
        <w:tc>
          <w:tcPr>
            <w:tcW w:w="3949" w:type="dxa"/>
            <w:gridSpan w:val="3"/>
          </w:tcPr>
          <w:p w:rsidR="003F6BEF" w:rsidRPr="0031066A" w:rsidRDefault="003F6BEF" w:rsidP="008149D3"/>
        </w:tc>
        <w:tc>
          <w:tcPr>
            <w:tcW w:w="3826" w:type="dxa"/>
          </w:tcPr>
          <w:p w:rsidR="003F6BEF" w:rsidRPr="0031066A" w:rsidRDefault="003F6BEF" w:rsidP="008149D3"/>
        </w:tc>
        <w:tc>
          <w:tcPr>
            <w:tcW w:w="7075" w:type="dxa"/>
            <w:gridSpan w:val="3"/>
          </w:tcPr>
          <w:p w:rsidR="00854502" w:rsidRDefault="00854502" w:rsidP="008149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BEF" w:rsidRPr="003432EE" w:rsidRDefault="003F6BEF" w:rsidP="008149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E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4</w:t>
            </w:r>
          </w:p>
          <w:p w:rsidR="003F6BEF" w:rsidRPr="0031066A" w:rsidRDefault="003F6BEF" w:rsidP="008149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Pr="0048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Киквидзенского </w:t>
            </w:r>
          </w:p>
          <w:p w:rsidR="003F6BEF" w:rsidRPr="0031066A" w:rsidRDefault="003F6BEF" w:rsidP="00814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48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93320F" w:rsidRPr="0031066A" w:rsidRDefault="0049452D" w:rsidP="0093320F">
            <w:pPr>
              <w:pStyle w:val="ConsPlusNormal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933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20F" w:rsidRPr="003106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320F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r w:rsidR="0093320F"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93320F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  <w:p w:rsidR="0049452D" w:rsidRPr="0031066A" w:rsidRDefault="0049452D" w:rsidP="0049452D">
            <w:pPr>
              <w:pStyle w:val="ConsPlusNormal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2D" w:rsidRPr="0031066A" w:rsidRDefault="0049452D" w:rsidP="0049452D">
            <w:pPr>
              <w:autoSpaceDE w:val="0"/>
              <w:autoSpaceDN w:val="0"/>
              <w:adjustRightInd w:val="0"/>
            </w:pPr>
          </w:p>
          <w:p w:rsidR="003F6BEF" w:rsidRPr="0031066A" w:rsidRDefault="003F6BEF" w:rsidP="0049452D">
            <w:pPr>
              <w:pStyle w:val="ConsPlusNormal"/>
              <w:tabs>
                <w:tab w:val="left" w:pos="4650"/>
              </w:tabs>
              <w:ind w:firstLine="708"/>
            </w:pPr>
          </w:p>
        </w:tc>
      </w:tr>
    </w:tbl>
    <w:p w:rsidR="003F6BEF" w:rsidRPr="00020C49" w:rsidRDefault="003F6BEF" w:rsidP="00CA0DC8">
      <w:pPr>
        <w:pStyle w:val="ConsPlusNormal"/>
        <w:tabs>
          <w:tab w:val="left" w:pos="12900"/>
          <w:tab w:val="left" w:pos="13467"/>
        </w:tabs>
        <w:spacing w:before="240"/>
        <w:ind w:left="2552" w:right="213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0C49">
        <w:rPr>
          <w:rFonts w:ascii="Times New Roman" w:hAnsi="Times New Roman" w:cs="Times New Roman"/>
          <w:sz w:val="26"/>
          <w:szCs w:val="26"/>
        </w:rPr>
        <w:t>Стоимость услуг,</w:t>
      </w:r>
    </w:p>
    <w:p w:rsidR="003F6BEF" w:rsidRPr="008B016F" w:rsidRDefault="003F6BEF" w:rsidP="00CA0DC8">
      <w:pPr>
        <w:pStyle w:val="ConsPlusNormal"/>
        <w:tabs>
          <w:tab w:val="left" w:pos="12616"/>
          <w:tab w:val="left" w:pos="12900"/>
          <w:tab w:val="left" w:pos="13467"/>
        </w:tabs>
        <w:ind w:left="2552" w:right="2134" w:firstLine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20C49">
        <w:rPr>
          <w:rFonts w:ascii="Times New Roman" w:hAnsi="Times New Roman" w:cs="Times New Roman"/>
          <w:sz w:val="26"/>
          <w:szCs w:val="26"/>
        </w:rPr>
        <w:t>предоставляемых согласно гарантированному перечню услуг по погребению</w:t>
      </w:r>
      <w:r w:rsidRPr="004829B1">
        <w:rPr>
          <w:rFonts w:ascii="Times New Roman" w:hAnsi="Times New Roman" w:cs="Times New Roman"/>
          <w:sz w:val="26"/>
          <w:szCs w:val="26"/>
        </w:rPr>
        <w:t xml:space="preserve"> </w:t>
      </w:r>
      <w:r w:rsidRPr="00020C49">
        <w:rPr>
          <w:rFonts w:ascii="Times New Roman" w:hAnsi="Times New Roman" w:cs="Times New Roman"/>
          <w:sz w:val="26"/>
          <w:szCs w:val="26"/>
        </w:rPr>
        <w:t>на территории Киквидзенского муниципального района</w:t>
      </w:r>
      <w:r w:rsidRPr="0048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429BD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Pr="00020C49">
        <w:rPr>
          <w:rFonts w:ascii="Times New Roman" w:hAnsi="Times New Roman" w:cs="Times New Roman"/>
          <w:sz w:val="26"/>
          <w:szCs w:val="26"/>
        </w:rPr>
        <w:t xml:space="preserve">, финансируемых за счет средств </w:t>
      </w:r>
      <w:r w:rsidR="008B016F" w:rsidRPr="008B016F">
        <w:rPr>
          <w:rFonts w:ascii="Times New Roman" w:hAnsi="Times New Roman" w:cs="Times New Roman"/>
          <w:b/>
          <w:sz w:val="24"/>
          <w:szCs w:val="30"/>
        </w:rPr>
        <w:t>Фонда пенсионного и социального страхования РФ</w:t>
      </w:r>
      <w:r w:rsidRPr="008B016F">
        <w:rPr>
          <w:rFonts w:ascii="Times New Roman" w:hAnsi="Times New Roman" w:cs="Times New Roman"/>
          <w:b/>
          <w:sz w:val="26"/>
          <w:szCs w:val="26"/>
        </w:rPr>
        <w:t>.</w:t>
      </w:r>
    </w:p>
    <w:p w:rsidR="003F6BEF" w:rsidRPr="003432EE" w:rsidRDefault="003F6BEF" w:rsidP="00D10FBF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</w:tblBorders>
        <w:tblCellMar>
          <w:top w:w="85" w:type="dxa"/>
        </w:tblCellMar>
        <w:tblLook w:val="0000"/>
      </w:tblPr>
      <w:tblGrid>
        <w:gridCol w:w="540"/>
        <w:gridCol w:w="9582"/>
        <w:gridCol w:w="2694"/>
        <w:gridCol w:w="2014"/>
      </w:tblGrid>
      <w:tr w:rsidR="003F6BEF" w:rsidRPr="0031066A" w:rsidTr="00A36D23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C12043" w:rsidRDefault="003F6BEF" w:rsidP="00CC1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043">
              <w:rPr>
                <w:rFonts w:ascii="Times New Roman" w:hAnsi="Times New Roman" w:cs="Times New Roman"/>
                <w:b/>
                <w:szCs w:val="24"/>
              </w:rPr>
              <w:t xml:space="preserve">№              </w:t>
            </w:r>
            <w:proofErr w:type="spellStart"/>
            <w:proofErr w:type="gramStart"/>
            <w:r w:rsidRPr="00C12043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C12043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C12043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C12043" w:rsidRDefault="003F6BEF" w:rsidP="00CC1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043">
              <w:rPr>
                <w:rFonts w:ascii="Times New Roman" w:hAnsi="Times New Roman" w:cs="Times New Roman"/>
                <w:b/>
                <w:szCs w:val="24"/>
              </w:rPr>
              <w:t>Услуги, предоставляемые при проведении похорон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Default="003F6BEF" w:rsidP="00CC1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043">
              <w:rPr>
                <w:rFonts w:ascii="Times New Roman" w:hAnsi="Times New Roman" w:cs="Times New Roman"/>
                <w:b/>
                <w:szCs w:val="24"/>
              </w:rPr>
              <w:t>Единица измерения /</w:t>
            </w:r>
          </w:p>
          <w:p w:rsidR="003F6BEF" w:rsidRPr="00C12043" w:rsidRDefault="003F6BEF" w:rsidP="00731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C12043" w:rsidRDefault="003F6BEF" w:rsidP="00CC1E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043">
              <w:rPr>
                <w:rFonts w:ascii="Times New Roman" w:hAnsi="Times New Roman" w:cs="Times New Roman"/>
                <w:b/>
                <w:szCs w:val="24"/>
              </w:rPr>
              <w:t>Стоимость (рублей)</w:t>
            </w:r>
          </w:p>
        </w:tc>
      </w:tr>
      <w:tr w:rsidR="003F6BEF" w:rsidRPr="0031066A" w:rsidTr="00C26DAF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F6BEF" w:rsidRPr="0031066A" w:rsidTr="00C26DAF">
        <w:trPr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похоронных принадлежностей,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5A1F7A" w:rsidRDefault="003F6BEF" w:rsidP="000903A8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0B76">
              <w:rPr>
                <w:rFonts w:ascii="Times New Roman" w:hAnsi="Times New Roman" w:cs="Times New Roman"/>
                <w:b/>
                <w:sz w:val="24"/>
                <w:szCs w:val="24"/>
              </w:rPr>
              <w:t> 941,</w:t>
            </w:r>
            <w:r w:rsidR="004F37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0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6BEF" w:rsidRPr="0031066A" w:rsidTr="00A36D23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гроб деревянный </w:t>
            </w:r>
            <w:proofErr w:type="spellStart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недрапированный</w:t>
            </w:r>
            <w:proofErr w:type="spellEnd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7A" w:rsidRPr="005A1F7A" w:rsidRDefault="004F3759" w:rsidP="008B016F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2345,7</w:t>
            </w:r>
            <w:r w:rsidR="008B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EF" w:rsidRPr="0031066A" w:rsidTr="00C26DAF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погрузка, доставка на дом или в морг, выгрузка гроба и других принадлежностей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8B016F" w:rsidP="008B016F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595,52</w:t>
            </w:r>
          </w:p>
        </w:tc>
      </w:tr>
      <w:tr w:rsidR="003F6BEF" w:rsidRPr="006D762A" w:rsidTr="00C26DAF">
        <w:trPr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5A1F7A" w:rsidRDefault="003F6BEF" w:rsidP="00E30B7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0B76">
              <w:rPr>
                <w:rFonts w:ascii="Times New Roman" w:hAnsi="Times New Roman" w:cs="Times New Roman"/>
                <w:b/>
                <w:sz w:val="24"/>
                <w:szCs w:val="24"/>
              </w:rPr>
              <w:t> 705,</w:t>
            </w:r>
            <w:r w:rsidR="00090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759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3F6BEF" w:rsidRPr="0031066A" w:rsidTr="00A36D23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вынос гроба с телом из морга или дома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Default="003F6BEF" w:rsidP="00A36D23">
            <w:pPr>
              <w:ind w:left="459"/>
            </w:pPr>
            <w:r w:rsidRPr="004D1708"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4F3759" w:rsidP="00E30B7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  <w:r w:rsidR="00E30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BEF" w:rsidRPr="0031066A" w:rsidTr="00C26DAF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услуги автокатафалка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Default="003F6BEF" w:rsidP="00A36D23">
            <w:pPr>
              <w:ind w:left="459"/>
            </w:pPr>
            <w:r w:rsidRPr="004D1708"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5A1F7A" w:rsidRDefault="00E30B76" w:rsidP="00E30B7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1311,8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EF" w:rsidRPr="004829B1" w:rsidTr="00C26DAF">
        <w:trPr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5A1F7A" w:rsidRDefault="000903A8" w:rsidP="000903A8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3147,</w:t>
            </w:r>
            <w:r w:rsidR="004F375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F6BEF" w:rsidRPr="0031066A" w:rsidTr="00A36D23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C12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-23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и расчистка места для могилы, рытье могилы ручным способом (без надмогильных сооружений)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ind w:left="4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могила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E30B76" w:rsidP="00E30B7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1687,6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EF" w:rsidRPr="0031066A" w:rsidTr="00A36D23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C12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поднос гроба с телом умершего на кладбище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Default="003F6BEF" w:rsidP="00A36D23">
            <w:pPr>
              <w:ind w:left="459"/>
            </w:pPr>
            <w:r w:rsidRPr="004575DF"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5A1F7A" w:rsidRDefault="00E30B76" w:rsidP="00E30B7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F6BEF" w:rsidRPr="0031066A" w:rsidTr="00A36D23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C12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A3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погребение (опускание в могилу, закапывание могилы, устройство надмогильного холма и установка регистрационной таблицы)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Default="003F6BEF" w:rsidP="00A36D23">
            <w:pPr>
              <w:ind w:left="459"/>
            </w:pPr>
            <w:r w:rsidRPr="004575DF"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0903A8" w:rsidP="000903A8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945,8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BEF" w:rsidRPr="0031066A" w:rsidTr="00A36D23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BEF" w:rsidRPr="0031066A" w:rsidRDefault="003F6BEF" w:rsidP="00A36D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BEF" w:rsidRPr="0031066A" w:rsidRDefault="003F6BEF" w:rsidP="00A36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BEF" w:rsidRPr="00CC1E9A" w:rsidRDefault="003F6BEF" w:rsidP="00A36D23">
            <w:pPr>
              <w:pStyle w:val="ConsPlusNormal"/>
              <w:ind w:right="318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9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6BEF" w:rsidRPr="00CB2B2D" w:rsidRDefault="008B016F" w:rsidP="008B016F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7793,</w:t>
            </w:r>
            <w:r w:rsidR="000033C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F6BEF" w:rsidRDefault="003F6BEF" w:rsidP="00D10F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EF" w:rsidRDefault="003F6BEF" w:rsidP="0049452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F6BEF" w:rsidRPr="003432EE" w:rsidRDefault="003F6BEF" w:rsidP="008560C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2EE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3F6BEF" w:rsidRPr="0031066A" w:rsidRDefault="003F6BEF" w:rsidP="008560C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к постановлению</w:t>
      </w:r>
      <w:r w:rsidRPr="00B77B7D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 xml:space="preserve">администрации Киквидзенского </w:t>
      </w:r>
    </w:p>
    <w:p w:rsidR="003F6BEF" w:rsidRPr="0031066A" w:rsidRDefault="003F6BEF" w:rsidP="008560C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1066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77B7D">
        <w:rPr>
          <w:rFonts w:ascii="Times New Roman" w:hAnsi="Times New Roman" w:cs="Times New Roman"/>
          <w:sz w:val="24"/>
          <w:szCs w:val="24"/>
        </w:rPr>
        <w:t xml:space="preserve"> </w:t>
      </w:r>
      <w:r w:rsidRPr="0031066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3320F" w:rsidRPr="0031066A" w:rsidRDefault="0049452D" w:rsidP="0093320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93320F">
        <w:rPr>
          <w:rFonts w:ascii="Times New Roman" w:hAnsi="Times New Roman" w:cs="Times New Roman"/>
          <w:sz w:val="24"/>
          <w:szCs w:val="24"/>
        </w:rPr>
        <w:t>о</w:t>
      </w:r>
      <w:r w:rsidR="0093320F" w:rsidRPr="0031066A">
        <w:rPr>
          <w:rFonts w:ascii="Times New Roman" w:hAnsi="Times New Roman" w:cs="Times New Roman"/>
          <w:sz w:val="24"/>
          <w:szCs w:val="24"/>
        </w:rPr>
        <w:t>т</w:t>
      </w:r>
      <w:r w:rsidR="0093320F">
        <w:rPr>
          <w:rFonts w:ascii="Times New Roman" w:hAnsi="Times New Roman" w:cs="Times New Roman"/>
          <w:sz w:val="24"/>
          <w:szCs w:val="24"/>
        </w:rPr>
        <w:t>29.03.2023</w:t>
      </w:r>
      <w:r w:rsidR="0093320F" w:rsidRPr="0031066A">
        <w:rPr>
          <w:rFonts w:ascii="Times New Roman" w:hAnsi="Times New Roman" w:cs="Times New Roman"/>
          <w:sz w:val="24"/>
          <w:szCs w:val="24"/>
        </w:rPr>
        <w:t xml:space="preserve"> г. №</w:t>
      </w:r>
      <w:r w:rsidR="0093320F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49452D" w:rsidRPr="0031066A" w:rsidRDefault="0049452D" w:rsidP="0049452D">
      <w:pPr>
        <w:autoSpaceDE w:val="0"/>
        <w:autoSpaceDN w:val="0"/>
        <w:adjustRightInd w:val="0"/>
      </w:pPr>
    </w:p>
    <w:p w:rsidR="003F6BEF" w:rsidRPr="000903A8" w:rsidRDefault="000903A8" w:rsidP="0049452D">
      <w:pPr>
        <w:pStyle w:val="ConsPlusTitle"/>
        <w:tabs>
          <w:tab w:val="center" w:pos="7513"/>
          <w:tab w:val="left" w:pos="12750"/>
        </w:tabs>
        <w:spacing w:before="240"/>
        <w:ind w:left="993" w:right="100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03A8">
        <w:rPr>
          <w:rFonts w:ascii="Times New Roman" w:hAnsi="Times New Roman" w:cs="Times New Roman"/>
          <w:b w:val="0"/>
          <w:sz w:val="26"/>
          <w:szCs w:val="26"/>
        </w:rPr>
        <w:t>Стоимость услуг,</w:t>
      </w:r>
      <w:r w:rsidRPr="000903A8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F6BEF" w:rsidRPr="000903A8" w:rsidRDefault="003F6BEF" w:rsidP="00EC4201">
      <w:pPr>
        <w:pStyle w:val="ConsPlusTitle"/>
        <w:tabs>
          <w:tab w:val="left" w:pos="14317"/>
        </w:tabs>
        <w:ind w:left="993" w:right="100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20C49"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 перечню услуг по погребению</w:t>
      </w:r>
      <w:r w:rsidRPr="00482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Киквидзенского муниципального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0429BD">
        <w:rPr>
          <w:rFonts w:ascii="Times New Roman" w:hAnsi="Times New Roman" w:cs="Times New Roman"/>
          <w:b w:val="0"/>
          <w:sz w:val="26"/>
          <w:szCs w:val="26"/>
        </w:rPr>
        <w:t>олгоградской области</w:t>
      </w:r>
      <w:r w:rsidRPr="00482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>умерших (погибших)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 xml:space="preserve"> не имеющих супруга, близких родственников, иных родственников, либо законного представителя умершего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bookmarkStart w:id="1" w:name="_GoBack"/>
      <w:bookmarkEnd w:id="1"/>
      <w:r w:rsidRPr="00020C49">
        <w:rPr>
          <w:rFonts w:ascii="Times New Roman" w:hAnsi="Times New Roman" w:cs="Times New Roman"/>
          <w:b w:val="0"/>
          <w:sz w:val="26"/>
          <w:szCs w:val="26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финансируемых </w:t>
      </w:r>
      <w:r w:rsidRPr="00020C49">
        <w:rPr>
          <w:rFonts w:ascii="Times New Roman" w:hAnsi="Times New Roman" w:cs="Times New Roman"/>
          <w:b w:val="0"/>
          <w:sz w:val="26"/>
          <w:szCs w:val="26"/>
        </w:rPr>
        <w:t xml:space="preserve">за счет средств </w:t>
      </w:r>
      <w:r w:rsidR="000903A8" w:rsidRPr="000903A8">
        <w:rPr>
          <w:rFonts w:ascii="Times New Roman" w:hAnsi="Times New Roman" w:cs="Times New Roman"/>
          <w:sz w:val="24"/>
          <w:szCs w:val="30"/>
        </w:rPr>
        <w:t>Фонда пенсионного и социального страхования РФ</w:t>
      </w:r>
      <w:r w:rsidR="000903A8" w:rsidRPr="000903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6BEF" w:rsidRPr="000903A8" w:rsidRDefault="003F6BEF" w:rsidP="00D10F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9" w:type="dxa"/>
        <w:tblBorders>
          <w:top w:val="single" w:sz="4" w:space="0" w:color="auto"/>
        </w:tblBorders>
        <w:tblCellMar>
          <w:top w:w="57" w:type="dxa"/>
          <w:bottom w:w="28" w:type="dxa"/>
        </w:tblCellMar>
        <w:tblLook w:val="0000"/>
      </w:tblPr>
      <w:tblGrid>
        <w:gridCol w:w="192"/>
        <w:gridCol w:w="540"/>
        <w:gridCol w:w="2686"/>
        <w:gridCol w:w="3500"/>
        <w:gridCol w:w="3538"/>
        <w:gridCol w:w="2693"/>
        <w:gridCol w:w="2014"/>
        <w:gridCol w:w="116"/>
      </w:tblGrid>
      <w:tr w:rsidR="003F6BEF" w:rsidRPr="0031066A" w:rsidTr="000C2B17">
        <w:trPr>
          <w:gridBefore w:val="1"/>
          <w:gridAfter w:val="1"/>
          <w:wBefore w:w="192" w:type="dxa"/>
          <w:wAfter w:w="116" w:type="dxa"/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EE5E59" w:rsidRDefault="003F6BEF" w:rsidP="00EE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Cs w:val="24"/>
              </w:rPr>
              <w:t xml:space="preserve">№              </w:t>
            </w:r>
            <w:proofErr w:type="spellStart"/>
            <w:proofErr w:type="gramStart"/>
            <w:r w:rsidRPr="00EE5E5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EE5E5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EE5E5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EE5E59" w:rsidRDefault="003F6BEF" w:rsidP="00EE5E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Cs w:val="24"/>
              </w:rPr>
              <w:t>Услуги, предоставляемые при проведении похорон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F713AF" w:rsidRDefault="003F6BEF" w:rsidP="00731E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b/>
                <w:szCs w:val="24"/>
              </w:rPr>
              <w:t>/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BEF" w:rsidRPr="00EE5E59" w:rsidRDefault="003F6BEF" w:rsidP="00EE5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Cs w:val="24"/>
              </w:rPr>
              <w:t>Стоимость (рублей)</w:t>
            </w:r>
          </w:p>
        </w:tc>
      </w:tr>
      <w:tr w:rsidR="003F6BEF" w:rsidRPr="0031066A" w:rsidTr="00C26DAF">
        <w:trPr>
          <w:gridBefore w:val="1"/>
          <w:gridAfter w:val="1"/>
          <w:wBefore w:w="192" w:type="dxa"/>
          <w:wAfter w:w="116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F6BEF" w:rsidRPr="0031066A" w:rsidTr="00C26DAF">
        <w:trPr>
          <w:gridBefore w:val="1"/>
          <w:gridAfter w:val="1"/>
          <w:wBefore w:w="192" w:type="dxa"/>
          <w:wAfter w:w="116" w:type="dxa"/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CB2B2D" w:rsidRDefault="000903A8" w:rsidP="000903A8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</w:t>
            </w:r>
            <w:r w:rsidR="004F375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3F6BEF" w:rsidRPr="0031066A" w:rsidTr="00C26DAF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похоронных принадлежностей,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CB2B2D" w:rsidRDefault="003F6BEF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0D3C">
              <w:rPr>
                <w:rFonts w:ascii="Times New Roman" w:hAnsi="Times New Roman" w:cs="Times New Roman"/>
                <w:b/>
                <w:sz w:val="24"/>
                <w:szCs w:val="24"/>
              </w:rPr>
              <w:t> 717,</w:t>
            </w:r>
            <w:r w:rsidR="004F375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3F6BEF" w:rsidRPr="0031066A" w:rsidTr="000C2B17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гроб деревянный </w:t>
            </w:r>
            <w:proofErr w:type="spellStart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недрапированный</w:t>
            </w:r>
            <w:proofErr w:type="spellEnd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0903A8" w:rsidP="00F60972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F6BEF" w:rsidRPr="0031066A" w:rsidTr="00C26DAF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погрузка, доставка на дом или в морг, выгрузка гроба и других принадлежностей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E00D3C" w:rsidP="00F60972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F6BEF" w:rsidRPr="0031066A" w:rsidTr="00C26DAF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CB2B2D" w:rsidRDefault="003F6BEF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0D3C">
              <w:rPr>
                <w:rFonts w:ascii="Times New Roman" w:hAnsi="Times New Roman" w:cs="Times New Roman"/>
                <w:b/>
                <w:sz w:val="24"/>
                <w:szCs w:val="24"/>
              </w:rPr>
              <w:t> 816,</w:t>
            </w:r>
            <w:r w:rsidR="004F375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3F6BEF" w:rsidRPr="0031066A" w:rsidTr="000C2B17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вынос гроба с телом из морга или дома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E00D3C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393,2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6BEF" w:rsidRPr="0031066A" w:rsidTr="00C26DAF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услуги автокатафалка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E00D3C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1423,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F6BEF" w:rsidRPr="0031066A" w:rsidTr="00C26DAF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6BEF" w:rsidRPr="00CB2B2D" w:rsidRDefault="003F6BEF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0D3C">
              <w:rPr>
                <w:rFonts w:ascii="Times New Roman" w:hAnsi="Times New Roman" w:cs="Times New Roman"/>
                <w:b/>
                <w:sz w:val="24"/>
                <w:szCs w:val="24"/>
              </w:rPr>
              <w:t>713,</w:t>
            </w:r>
            <w:r w:rsidR="004F375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3F6BEF" w:rsidRPr="0031066A" w:rsidTr="000C2B17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EE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и расчистка места для могилы, рытье могилы ручным способом (без надмогильных сооружений)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могила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0D3C">
              <w:rPr>
                <w:rFonts w:ascii="Times New Roman" w:hAnsi="Times New Roman" w:cs="Times New Roman"/>
                <w:sz w:val="24"/>
                <w:szCs w:val="24"/>
              </w:rPr>
              <w:t>631,</w:t>
            </w:r>
            <w:r w:rsidR="004F37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F6BEF" w:rsidRPr="0031066A" w:rsidTr="000C2B17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EE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EE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поднос гроба с телом умершего на кладбище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E00D3C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</w:t>
            </w:r>
            <w:r w:rsidR="0086781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F6BEF" w:rsidRPr="0031066A" w:rsidTr="000C2B17">
        <w:trPr>
          <w:gridBefore w:val="1"/>
          <w:gridAfter w:val="1"/>
          <w:wBefore w:w="192" w:type="dxa"/>
          <w:wAfter w:w="116" w:type="dxa"/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EE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EF" w:rsidRPr="0031066A" w:rsidRDefault="003F6BEF" w:rsidP="00EE5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погребение (опускание в могилу, закапывание могилы, устройство надмогильного холма и установка регистрационной таблицы)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3F6BEF" w:rsidP="000C2B17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EF" w:rsidRPr="0031066A" w:rsidRDefault="00E00D3C" w:rsidP="00E00D3C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</w:t>
            </w:r>
            <w:r w:rsidR="008678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6BEF" w:rsidRPr="0031066A" w:rsidTr="000C2B17">
        <w:trPr>
          <w:gridBefore w:val="1"/>
          <w:gridAfter w:val="1"/>
          <w:wBefore w:w="192" w:type="dxa"/>
          <w:wAfter w:w="116" w:type="dxa"/>
          <w:trHeight w:val="243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BEF" w:rsidRPr="0031066A" w:rsidRDefault="003F6BEF" w:rsidP="00EE5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BEF" w:rsidRPr="0031066A" w:rsidRDefault="003F6BEF" w:rsidP="000C2B1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6BEF" w:rsidRPr="00EE5E59" w:rsidRDefault="003F6BEF" w:rsidP="000C2B17">
            <w:pPr>
              <w:pStyle w:val="ConsPlusNormal"/>
              <w:ind w:left="317" w:right="317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F6BEF" w:rsidRPr="00CB2B2D" w:rsidRDefault="000903A8" w:rsidP="000903A8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7793,</w:t>
            </w:r>
            <w:r w:rsidR="0086781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3F6BEF" w:rsidRPr="00D7598A" w:rsidTr="000C2B17">
        <w:tblPrEx>
          <w:tblBorders>
            <w:top w:val="none" w:sz="0" w:space="0" w:color="auto"/>
          </w:tblBorders>
          <w:tblLook w:val="01E0"/>
        </w:tblPrEx>
        <w:trPr>
          <w:trHeight w:val="1278"/>
        </w:trPr>
        <w:tc>
          <w:tcPr>
            <w:tcW w:w="3418" w:type="dxa"/>
            <w:gridSpan w:val="3"/>
          </w:tcPr>
          <w:p w:rsidR="003F6BEF" w:rsidRPr="0031066A" w:rsidRDefault="003F6BEF" w:rsidP="00D10FBF"/>
        </w:tc>
        <w:tc>
          <w:tcPr>
            <w:tcW w:w="3500" w:type="dxa"/>
          </w:tcPr>
          <w:p w:rsidR="003F6BEF" w:rsidRPr="0031066A" w:rsidRDefault="003F6BEF" w:rsidP="008149D3"/>
        </w:tc>
        <w:tc>
          <w:tcPr>
            <w:tcW w:w="8361" w:type="dxa"/>
            <w:gridSpan w:val="4"/>
          </w:tcPr>
          <w:p w:rsidR="00854502" w:rsidRDefault="00854502" w:rsidP="0049452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BEF" w:rsidRPr="003432EE" w:rsidRDefault="003F6BEF" w:rsidP="008149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E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№6</w:t>
            </w:r>
          </w:p>
          <w:p w:rsidR="003F6BEF" w:rsidRPr="0031066A" w:rsidRDefault="003F6BEF" w:rsidP="008149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5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Киквидзенского </w:t>
            </w:r>
          </w:p>
          <w:p w:rsidR="003F6BEF" w:rsidRPr="0031066A" w:rsidRDefault="003F6BEF" w:rsidP="008149D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93320F" w:rsidRPr="0031066A" w:rsidRDefault="0049452D" w:rsidP="0093320F">
            <w:pPr>
              <w:pStyle w:val="ConsPlusNormal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33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20F" w:rsidRPr="003106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320F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  <w:r w:rsidR="0093320F"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93320F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  <w:p w:rsidR="003F6BEF" w:rsidRPr="00A93764" w:rsidRDefault="003F6BEF" w:rsidP="0093320F">
            <w:pPr>
              <w:pStyle w:val="ConsPlusNormal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BEF" w:rsidRPr="00020C49" w:rsidRDefault="003F6BEF" w:rsidP="00EC4201">
      <w:pPr>
        <w:pStyle w:val="ConsPlusNormal"/>
        <w:tabs>
          <w:tab w:val="left" w:pos="14459"/>
        </w:tabs>
        <w:spacing w:before="240"/>
        <w:ind w:left="993" w:right="57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20C49">
        <w:rPr>
          <w:rFonts w:ascii="Times New Roman" w:hAnsi="Times New Roman" w:cs="Times New Roman"/>
          <w:sz w:val="26"/>
          <w:szCs w:val="26"/>
        </w:rPr>
        <w:t xml:space="preserve">Стоимость услуг, </w:t>
      </w:r>
    </w:p>
    <w:p w:rsidR="003F6BEF" w:rsidRPr="000429BD" w:rsidRDefault="003F6BEF" w:rsidP="00EC4201">
      <w:pPr>
        <w:pStyle w:val="ConsPlusNormal"/>
        <w:tabs>
          <w:tab w:val="left" w:pos="14459"/>
        </w:tabs>
        <w:ind w:left="1418" w:right="575" w:firstLine="0"/>
        <w:jc w:val="center"/>
        <w:rPr>
          <w:rFonts w:ascii="Times New Roman" w:hAnsi="Times New Roman" w:cs="Times New Roman"/>
          <w:sz w:val="28"/>
          <w:szCs w:val="30"/>
        </w:rPr>
      </w:pPr>
      <w:proofErr w:type="gramStart"/>
      <w:r w:rsidRPr="00020C49">
        <w:rPr>
          <w:rFonts w:ascii="Times New Roman" w:hAnsi="Times New Roman" w:cs="Times New Roman"/>
          <w:sz w:val="26"/>
          <w:szCs w:val="26"/>
        </w:rPr>
        <w:t xml:space="preserve">предоставляемых согласно гарантированному перечню услуг по погребению на территории Киквидзенского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429BD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="005F4117">
        <w:rPr>
          <w:rFonts w:ascii="Times New Roman" w:hAnsi="Times New Roman" w:cs="Times New Roman"/>
          <w:sz w:val="26"/>
          <w:szCs w:val="26"/>
        </w:rPr>
        <w:t xml:space="preserve"> </w:t>
      </w:r>
      <w:r w:rsidRPr="00020C49">
        <w:rPr>
          <w:rFonts w:ascii="Times New Roman" w:hAnsi="Times New Roman" w:cs="Times New Roman"/>
          <w:sz w:val="26"/>
          <w:szCs w:val="26"/>
        </w:rPr>
        <w:t>умерших (погибших)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0C49">
        <w:rPr>
          <w:rFonts w:ascii="Times New Roman" w:hAnsi="Times New Roman" w:cs="Times New Roman"/>
          <w:sz w:val="26"/>
          <w:szCs w:val="26"/>
        </w:rPr>
        <w:t xml:space="preserve"> не имеющих супруга, близких родственников, иных родственников, либо законного представителя умершего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0C49">
        <w:rPr>
          <w:rFonts w:ascii="Times New Roman" w:hAnsi="Times New Roman" w:cs="Times New Roman"/>
          <w:sz w:val="26"/>
          <w:szCs w:val="26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</w:t>
      </w:r>
      <w:r>
        <w:rPr>
          <w:rFonts w:ascii="Times New Roman" w:hAnsi="Times New Roman" w:cs="Times New Roman"/>
          <w:sz w:val="26"/>
          <w:szCs w:val="26"/>
        </w:rPr>
        <w:t xml:space="preserve">финансируемых </w:t>
      </w:r>
      <w:r w:rsidRPr="00020C49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Pr="003432EE">
        <w:rPr>
          <w:rFonts w:ascii="Times New Roman" w:hAnsi="Times New Roman" w:cs="Times New Roman"/>
          <w:b/>
          <w:sz w:val="26"/>
          <w:szCs w:val="26"/>
        </w:rPr>
        <w:t>бюджета Волгоградской области</w:t>
      </w:r>
      <w:r w:rsidRPr="00020C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6BEF" w:rsidRPr="0031066A" w:rsidRDefault="003F6BEF" w:rsidP="00D10FB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279" w:type="dxa"/>
        <w:tblBorders>
          <w:top w:val="single" w:sz="4" w:space="0" w:color="auto"/>
        </w:tblBorders>
        <w:tblCellMar>
          <w:top w:w="57" w:type="dxa"/>
          <w:bottom w:w="28" w:type="dxa"/>
        </w:tblCellMar>
        <w:tblLook w:val="0000"/>
      </w:tblPr>
      <w:tblGrid>
        <w:gridCol w:w="540"/>
        <w:gridCol w:w="9724"/>
        <w:gridCol w:w="2693"/>
        <w:gridCol w:w="2322"/>
      </w:tblGrid>
      <w:tr w:rsidR="00A93764" w:rsidRPr="00EE5E59" w:rsidTr="006A3D05">
        <w:trPr>
          <w:trHeight w:val="3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764" w:rsidRPr="00EE5E59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Cs w:val="24"/>
              </w:rPr>
              <w:t xml:space="preserve">№              </w:t>
            </w:r>
            <w:proofErr w:type="spellStart"/>
            <w:proofErr w:type="gramStart"/>
            <w:r w:rsidRPr="00EE5E5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EE5E5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EE5E5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764" w:rsidRPr="00EE5E59" w:rsidRDefault="00A93764" w:rsidP="006A3D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Cs w:val="24"/>
              </w:rPr>
              <w:t>Услуги, предоставляемые при проведении похорон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764" w:rsidRPr="00F713AF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13AF">
              <w:rPr>
                <w:rFonts w:ascii="Times New Roman" w:hAnsi="Times New Roman" w:cs="Times New Roman"/>
                <w:b/>
                <w:szCs w:val="24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b/>
                <w:szCs w:val="24"/>
              </w:rPr>
              <w:t>/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764" w:rsidRPr="00EE5E59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Cs w:val="24"/>
              </w:rPr>
              <w:t>Стоимость (рублей)</w:t>
            </w:r>
          </w:p>
        </w:tc>
      </w:tr>
      <w:tr w:rsidR="00A93764" w:rsidRPr="0031066A" w:rsidTr="00AE7055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93764" w:rsidRPr="00CB2B2D" w:rsidTr="00AE7055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CB2B2D" w:rsidRDefault="00E174E6" w:rsidP="008A77D5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500, </w:t>
            </w:r>
            <w:r w:rsidR="008A77D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A93764" w:rsidRPr="00CB2B2D" w:rsidTr="006A3D05">
        <w:trPr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похоронных принадлежностей,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CB2B2D" w:rsidRDefault="000B7DA7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74E6">
              <w:rPr>
                <w:rFonts w:ascii="Times New Roman" w:hAnsi="Times New Roman" w:cs="Times New Roman"/>
                <w:b/>
                <w:sz w:val="24"/>
                <w:szCs w:val="24"/>
              </w:rPr>
              <w:t> 858,</w:t>
            </w:r>
            <w:r w:rsidR="008A77D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A93764" w:rsidRPr="0031066A" w:rsidTr="006A3D05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гроб деревянный </w:t>
            </w:r>
            <w:proofErr w:type="spellStart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недрапированный</w:t>
            </w:r>
            <w:proofErr w:type="spellEnd"/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E174E6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2435,</w:t>
            </w:r>
            <w:r w:rsidR="008A7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3764" w:rsidRPr="0031066A" w:rsidTr="006A3D05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погрузка, доставка на дом или в морг, выгрузка гроба и других принадлежностей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E174E6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</w:t>
            </w:r>
            <w:r w:rsidR="008A77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3764" w:rsidRPr="00CB2B2D" w:rsidTr="006A3D05">
        <w:trPr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CB2B2D" w:rsidRDefault="000B7DA7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74E6">
              <w:rPr>
                <w:rFonts w:ascii="Times New Roman" w:hAnsi="Times New Roman" w:cs="Times New Roman"/>
                <w:b/>
                <w:sz w:val="24"/>
                <w:szCs w:val="24"/>
              </w:rPr>
              <w:t> 832,</w:t>
            </w:r>
            <w:r w:rsidR="004118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93764" w:rsidRPr="0031066A" w:rsidTr="006A3D05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вынос гроба с телом из морга или дома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E174E6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  <w:r w:rsidR="00411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3764" w:rsidRPr="0031066A" w:rsidTr="006A3D05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услуги автокатафалка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E174E6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</w:t>
            </w:r>
            <w:r w:rsidR="008A7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3764" w:rsidRPr="00CB2B2D" w:rsidTr="006A3D05">
        <w:trPr>
          <w:trHeight w:val="1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3764" w:rsidRPr="00CB2B2D" w:rsidRDefault="000B7DA7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74E6">
              <w:rPr>
                <w:rFonts w:ascii="Times New Roman" w:hAnsi="Times New Roman" w:cs="Times New Roman"/>
                <w:b/>
                <w:sz w:val="24"/>
                <w:szCs w:val="24"/>
              </w:rPr>
              <w:t>692,</w:t>
            </w:r>
            <w:r w:rsidR="004118A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A93764" w:rsidRPr="0031066A" w:rsidTr="006A3D05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разметка и расчистка места для могилы, рытье могилы ручным способом (без надмогильных сооружений)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одна могила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E174E6" w:rsidP="004118A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</w:t>
            </w:r>
            <w:r w:rsidR="00411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93764" w:rsidRPr="0031066A" w:rsidTr="006A3D05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31066A" w:rsidRDefault="00A93764" w:rsidP="006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 xml:space="preserve">- поднос гроба с телом умершего на кладбище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E174E6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</w:t>
            </w:r>
            <w:r w:rsidR="004118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93764" w:rsidRPr="0031066A" w:rsidTr="003432EE">
        <w:trPr>
          <w:trHeight w:val="1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64" w:rsidRPr="0031066A" w:rsidRDefault="00A93764" w:rsidP="006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- погребение (опускание в могилу, закапывание могилы, устройство надмогильного холма и установка регистрационной таблицы)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A93764" w:rsidP="006A3D05">
            <w:pPr>
              <w:pStyle w:val="ConsPlusNormal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66A">
              <w:rPr>
                <w:rFonts w:ascii="Times New Roman" w:hAnsi="Times New Roman" w:cs="Times New Roman"/>
                <w:sz w:val="24"/>
                <w:szCs w:val="24"/>
              </w:rPr>
              <w:t>одни похороны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64" w:rsidRPr="0031066A" w:rsidRDefault="00E174E6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689,48</w:t>
            </w:r>
          </w:p>
        </w:tc>
      </w:tr>
      <w:tr w:rsidR="00A93764" w:rsidRPr="00CB2B2D" w:rsidTr="003432EE">
        <w:trPr>
          <w:trHeight w:val="243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3764" w:rsidRPr="0031066A" w:rsidRDefault="00A93764" w:rsidP="006A3D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764" w:rsidRPr="0031066A" w:rsidRDefault="00A93764" w:rsidP="006A3D0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3764" w:rsidRPr="00EE5E59" w:rsidRDefault="00A93764" w:rsidP="006A3D05">
            <w:pPr>
              <w:pStyle w:val="ConsPlusNormal"/>
              <w:ind w:left="317" w:right="317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E5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3764" w:rsidRPr="00CB2B2D" w:rsidRDefault="00E174E6" w:rsidP="00E174E6">
            <w:pPr>
              <w:pStyle w:val="ConsPlusNormal"/>
              <w:ind w:right="16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7884</w:t>
            </w:r>
            <w:r w:rsidR="000B7DA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3432EE" w:rsidRPr="006425D8" w:rsidRDefault="003432EE" w:rsidP="00075B66">
      <w:pPr>
        <w:pStyle w:val="ConsPlusNormal"/>
        <w:ind w:firstLine="0"/>
        <w:jc w:val="both"/>
      </w:pPr>
    </w:p>
    <w:sectPr w:rsidR="003432EE" w:rsidRPr="006425D8" w:rsidSect="00A93764">
      <w:pgSz w:w="16838" w:h="11906" w:orient="landscape"/>
      <w:pgMar w:top="1135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EC" w:rsidRDefault="00052BEC" w:rsidP="0049452D">
      <w:r>
        <w:separator/>
      </w:r>
    </w:p>
  </w:endnote>
  <w:endnote w:type="continuationSeparator" w:id="1">
    <w:p w:rsidR="00052BEC" w:rsidRDefault="00052BEC" w:rsidP="0049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EC" w:rsidRDefault="00052BEC" w:rsidP="0049452D">
      <w:r>
        <w:separator/>
      </w:r>
    </w:p>
  </w:footnote>
  <w:footnote w:type="continuationSeparator" w:id="1">
    <w:p w:rsidR="00052BEC" w:rsidRDefault="00052BEC" w:rsidP="00494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BE6"/>
    <w:multiLevelType w:val="multilevel"/>
    <w:tmpl w:val="10981B9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3B9035B4"/>
    <w:multiLevelType w:val="multilevel"/>
    <w:tmpl w:val="1A84B0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39370D"/>
    <w:multiLevelType w:val="hybridMultilevel"/>
    <w:tmpl w:val="36583530"/>
    <w:lvl w:ilvl="0" w:tplc="8EACCC60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AA821B9"/>
    <w:multiLevelType w:val="multilevel"/>
    <w:tmpl w:val="46F23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0FC55AB"/>
    <w:multiLevelType w:val="multilevel"/>
    <w:tmpl w:val="0419001D"/>
    <w:numStyleLink w:val="1"/>
  </w:abstractNum>
  <w:abstractNum w:abstractNumId="5">
    <w:nsid w:val="74536EEF"/>
    <w:multiLevelType w:val="multilevel"/>
    <w:tmpl w:val="1A84B0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A9D306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7AAE3701"/>
    <w:multiLevelType w:val="multilevel"/>
    <w:tmpl w:val="FCEC9EC2"/>
    <w:lvl w:ilvl="0">
      <w:start w:val="1"/>
      <w:numFmt w:val="decimal"/>
      <w:suff w:val="space"/>
      <w:lvlText w:val="%1."/>
      <w:lvlJc w:val="left"/>
      <w:pPr>
        <w:ind w:left="1362" w:hanging="7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5D8"/>
    <w:rsid w:val="000033CC"/>
    <w:rsid w:val="00004F3E"/>
    <w:rsid w:val="000074D9"/>
    <w:rsid w:val="000118EE"/>
    <w:rsid w:val="00015BE7"/>
    <w:rsid w:val="00020C49"/>
    <w:rsid w:val="00021AB3"/>
    <w:rsid w:val="00026EFF"/>
    <w:rsid w:val="00034184"/>
    <w:rsid w:val="000429BD"/>
    <w:rsid w:val="00052BEC"/>
    <w:rsid w:val="00060E82"/>
    <w:rsid w:val="00063F60"/>
    <w:rsid w:val="00075B66"/>
    <w:rsid w:val="000819D6"/>
    <w:rsid w:val="000856A2"/>
    <w:rsid w:val="000878E9"/>
    <w:rsid w:val="000903A8"/>
    <w:rsid w:val="00094BA6"/>
    <w:rsid w:val="000A0D0C"/>
    <w:rsid w:val="000B0626"/>
    <w:rsid w:val="000B7DA7"/>
    <w:rsid w:val="000C2B17"/>
    <w:rsid w:val="000C4539"/>
    <w:rsid w:val="000E2B06"/>
    <w:rsid w:val="00105336"/>
    <w:rsid w:val="00107C83"/>
    <w:rsid w:val="00114BA6"/>
    <w:rsid w:val="00134775"/>
    <w:rsid w:val="001519D1"/>
    <w:rsid w:val="00153D08"/>
    <w:rsid w:val="00165F8D"/>
    <w:rsid w:val="00171427"/>
    <w:rsid w:val="001727A7"/>
    <w:rsid w:val="00181548"/>
    <w:rsid w:val="0018790A"/>
    <w:rsid w:val="0019317E"/>
    <w:rsid w:val="00196851"/>
    <w:rsid w:val="001970F5"/>
    <w:rsid w:val="001A06AA"/>
    <w:rsid w:val="001A70CA"/>
    <w:rsid w:val="001C44AF"/>
    <w:rsid w:val="001C5316"/>
    <w:rsid w:val="001D4884"/>
    <w:rsid w:val="001E0BF0"/>
    <w:rsid w:val="001F26CF"/>
    <w:rsid w:val="00212ADE"/>
    <w:rsid w:val="00227846"/>
    <w:rsid w:val="00237643"/>
    <w:rsid w:val="00243442"/>
    <w:rsid w:val="00252C9D"/>
    <w:rsid w:val="00265C8E"/>
    <w:rsid w:val="00274039"/>
    <w:rsid w:val="002824F8"/>
    <w:rsid w:val="00285E27"/>
    <w:rsid w:val="00286866"/>
    <w:rsid w:val="002920D5"/>
    <w:rsid w:val="002B0CDC"/>
    <w:rsid w:val="002B22F8"/>
    <w:rsid w:val="002E246E"/>
    <w:rsid w:val="002E3AAF"/>
    <w:rsid w:val="002E506A"/>
    <w:rsid w:val="002E6025"/>
    <w:rsid w:val="002F0AEB"/>
    <w:rsid w:val="002F1BAF"/>
    <w:rsid w:val="003021C2"/>
    <w:rsid w:val="0030495E"/>
    <w:rsid w:val="0031066A"/>
    <w:rsid w:val="00321600"/>
    <w:rsid w:val="00337104"/>
    <w:rsid w:val="0033712F"/>
    <w:rsid w:val="00341B60"/>
    <w:rsid w:val="003432EE"/>
    <w:rsid w:val="00343515"/>
    <w:rsid w:val="00360920"/>
    <w:rsid w:val="00362970"/>
    <w:rsid w:val="00370FB0"/>
    <w:rsid w:val="0037302F"/>
    <w:rsid w:val="00384A9F"/>
    <w:rsid w:val="003A41BF"/>
    <w:rsid w:val="003A6CB1"/>
    <w:rsid w:val="003B3D7B"/>
    <w:rsid w:val="003D1C01"/>
    <w:rsid w:val="003F3B3F"/>
    <w:rsid w:val="003F6BEF"/>
    <w:rsid w:val="003F70B2"/>
    <w:rsid w:val="0040019F"/>
    <w:rsid w:val="0040125B"/>
    <w:rsid w:val="00404CE8"/>
    <w:rsid w:val="00410C1D"/>
    <w:rsid w:val="004118A6"/>
    <w:rsid w:val="00416361"/>
    <w:rsid w:val="004200C8"/>
    <w:rsid w:val="00430A22"/>
    <w:rsid w:val="00440F8F"/>
    <w:rsid w:val="00441600"/>
    <w:rsid w:val="00443BFD"/>
    <w:rsid w:val="0044501F"/>
    <w:rsid w:val="004575DF"/>
    <w:rsid w:val="004622B6"/>
    <w:rsid w:val="004662BF"/>
    <w:rsid w:val="004829B1"/>
    <w:rsid w:val="0048640E"/>
    <w:rsid w:val="0049452D"/>
    <w:rsid w:val="004A390C"/>
    <w:rsid w:val="004B4A08"/>
    <w:rsid w:val="004D1708"/>
    <w:rsid w:val="004D43BD"/>
    <w:rsid w:val="004E7798"/>
    <w:rsid w:val="004F15CE"/>
    <w:rsid w:val="004F3759"/>
    <w:rsid w:val="00516DCF"/>
    <w:rsid w:val="00516F9E"/>
    <w:rsid w:val="00524D79"/>
    <w:rsid w:val="00540BA5"/>
    <w:rsid w:val="0055081F"/>
    <w:rsid w:val="005656A9"/>
    <w:rsid w:val="0058131D"/>
    <w:rsid w:val="00583B44"/>
    <w:rsid w:val="005A1F7A"/>
    <w:rsid w:val="005B1D49"/>
    <w:rsid w:val="005B2673"/>
    <w:rsid w:val="005B6F62"/>
    <w:rsid w:val="005C2A46"/>
    <w:rsid w:val="005D09EF"/>
    <w:rsid w:val="005D3FCB"/>
    <w:rsid w:val="005E6F2B"/>
    <w:rsid w:val="005F4117"/>
    <w:rsid w:val="0060184B"/>
    <w:rsid w:val="006035D3"/>
    <w:rsid w:val="00607A17"/>
    <w:rsid w:val="00617DAE"/>
    <w:rsid w:val="00621F0B"/>
    <w:rsid w:val="0062522F"/>
    <w:rsid w:val="00625562"/>
    <w:rsid w:val="00625D70"/>
    <w:rsid w:val="00631BEC"/>
    <w:rsid w:val="00634AEE"/>
    <w:rsid w:val="006406D4"/>
    <w:rsid w:val="006425D8"/>
    <w:rsid w:val="006457B1"/>
    <w:rsid w:val="006531AE"/>
    <w:rsid w:val="0068073C"/>
    <w:rsid w:val="00684106"/>
    <w:rsid w:val="00687247"/>
    <w:rsid w:val="00695D35"/>
    <w:rsid w:val="006A2126"/>
    <w:rsid w:val="006B6A71"/>
    <w:rsid w:val="006B7B89"/>
    <w:rsid w:val="006C4516"/>
    <w:rsid w:val="006D4559"/>
    <w:rsid w:val="006D762A"/>
    <w:rsid w:val="006E02B5"/>
    <w:rsid w:val="006E3DF5"/>
    <w:rsid w:val="0070002D"/>
    <w:rsid w:val="00712A57"/>
    <w:rsid w:val="00712B95"/>
    <w:rsid w:val="007310C4"/>
    <w:rsid w:val="00731E80"/>
    <w:rsid w:val="0074457D"/>
    <w:rsid w:val="007456CD"/>
    <w:rsid w:val="007925C8"/>
    <w:rsid w:val="00792F1B"/>
    <w:rsid w:val="007A2DD9"/>
    <w:rsid w:val="007B06DE"/>
    <w:rsid w:val="007B4113"/>
    <w:rsid w:val="007C12E6"/>
    <w:rsid w:val="007D21E4"/>
    <w:rsid w:val="007F27C4"/>
    <w:rsid w:val="00801D7C"/>
    <w:rsid w:val="008072EF"/>
    <w:rsid w:val="00807C8B"/>
    <w:rsid w:val="00811A38"/>
    <w:rsid w:val="008149D3"/>
    <w:rsid w:val="00822A8B"/>
    <w:rsid w:val="008367B0"/>
    <w:rsid w:val="00854502"/>
    <w:rsid w:val="008560C0"/>
    <w:rsid w:val="0086461D"/>
    <w:rsid w:val="008652DF"/>
    <w:rsid w:val="00867819"/>
    <w:rsid w:val="00867BB5"/>
    <w:rsid w:val="00871406"/>
    <w:rsid w:val="00875EF2"/>
    <w:rsid w:val="00876E7B"/>
    <w:rsid w:val="00885467"/>
    <w:rsid w:val="008901E2"/>
    <w:rsid w:val="008A51B3"/>
    <w:rsid w:val="008A77D5"/>
    <w:rsid w:val="008A7D9B"/>
    <w:rsid w:val="008B016F"/>
    <w:rsid w:val="008B6779"/>
    <w:rsid w:val="008B75F8"/>
    <w:rsid w:val="008C1E4D"/>
    <w:rsid w:val="008C3086"/>
    <w:rsid w:val="008C4F1B"/>
    <w:rsid w:val="008C669F"/>
    <w:rsid w:val="008D50F9"/>
    <w:rsid w:val="008E52E5"/>
    <w:rsid w:val="008F2406"/>
    <w:rsid w:val="008F74F9"/>
    <w:rsid w:val="0091767B"/>
    <w:rsid w:val="00917B38"/>
    <w:rsid w:val="00922AE7"/>
    <w:rsid w:val="0093320F"/>
    <w:rsid w:val="009479D2"/>
    <w:rsid w:val="009556EF"/>
    <w:rsid w:val="00961B4E"/>
    <w:rsid w:val="0096338D"/>
    <w:rsid w:val="00987EA9"/>
    <w:rsid w:val="00991F33"/>
    <w:rsid w:val="009B1BBE"/>
    <w:rsid w:val="009B4487"/>
    <w:rsid w:val="009B7063"/>
    <w:rsid w:val="009D67E1"/>
    <w:rsid w:val="009E13DC"/>
    <w:rsid w:val="009E7F72"/>
    <w:rsid w:val="009F1807"/>
    <w:rsid w:val="00A04CE7"/>
    <w:rsid w:val="00A04CEB"/>
    <w:rsid w:val="00A05B78"/>
    <w:rsid w:val="00A06C9B"/>
    <w:rsid w:val="00A07471"/>
    <w:rsid w:val="00A116C4"/>
    <w:rsid w:val="00A126EF"/>
    <w:rsid w:val="00A15B9E"/>
    <w:rsid w:val="00A205A9"/>
    <w:rsid w:val="00A23578"/>
    <w:rsid w:val="00A329F1"/>
    <w:rsid w:val="00A34865"/>
    <w:rsid w:val="00A34B80"/>
    <w:rsid w:val="00A36D23"/>
    <w:rsid w:val="00A37B4C"/>
    <w:rsid w:val="00A43E47"/>
    <w:rsid w:val="00A47C3E"/>
    <w:rsid w:val="00A613A4"/>
    <w:rsid w:val="00A71AD0"/>
    <w:rsid w:val="00A76E71"/>
    <w:rsid w:val="00A77291"/>
    <w:rsid w:val="00A93764"/>
    <w:rsid w:val="00AA0A67"/>
    <w:rsid w:val="00AB056F"/>
    <w:rsid w:val="00AB1755"/>
    <w:rsid w:val="00AB2AD8"/>
    <w:rsid w:val="00AB676C"/>
    <w:rsid w:val="00AC77EF"/>
    <w:rsid w:val="00AD42B1"/>
    <w:rsid w:val="00AD5F26"/>
    <w:rsid w:val="00AE5824"/>
    <w:rsid w:val="00AE7055"/>
    <w:rsid w:val="00AE7F83"/>
    <w:rsid w:val="00AF2547"/>
    <w:rsid w:val="00AF4817"/>
    <w:rsid w:val="00B02F1F"/>
    <w:rsid w:val="00B138A3"/>
    <w:rsid w:val="00B1776D"/>
    <w:rsid w:val="00B4486E"/>
    <w:rsid w:val="00B557C6"/>
    <w:rsid w:val="00B7021F"/>
    <w:rsid w:val="00B70FAC"/>
    <w:rsid w:val="00B77B7D"/>
    <w:rsid w:val="00B83A3A"/>
    <w:rsid w:val="00B8780C"/>
    <w:rsid w:val="00BB2669"/>
    <w:rsid w:val="00BC3C1D"/>
    <w:rsid w:val="00BD3AD1"/>
    <w:rsid w:val="00BD560E"/>
    <w:rsid w:val="00BE07AA"/>
    <w:rsid w:val="00BF1922"/>
    <w:rsid w:val="00BF3BC3"/>
    <w:rsid w:val="00C12043"/>
    <w:rsid w:val="00C15A95"/>
    <w:rsid w:val="00C20B28"/>
    <w:rsid w:val="00C22ADA"/>
    <w:rsid w:val="00C26DAF"/>
    <w:rsid w:val="00C3540A"/>
    <w:rsid w:val="00C42986"/>
    <w:rsid w:val="00C43677"/>
    <w:rsid w:val="00C438F1"/>
    <w:rsid w:val="00C52D73"/>
    <w:rsid w:val="00C53478"/>
    <w:rsid w:val="00C62C5C"/>
    <w:rsid w:val="00C673BC"/>
    <w:rsid w:val="00C67AFD"/>
    <w:rsid w:val="00C758F5"/>
    <w:rsid w:val="00C86CD3"/>
    <w:rsid w:val="00C92916"/>
    <w:rsid w:val="00CA0DC8"/>
    <w:rsid w:val="00CA1D0A"/>
    <w:rsid w:val="00CA6241"/>
    <w:rsid w:val="00CB2B2D"/>
    <w:rsid w:val="00CB79C9"/>
    <w:rsid w:val="00CC1E9A"/>
    <w:rsid w:val="00CD064A"/>
    <w:rsid w:val="00CD0749"/>
    <w:rsid w:val="00CE2F2B"/>
    <w:rsid w:val="00CE50D6"/>
    <w:rsid w:val="00CE6153"/>
    <w:rsid w:val="00CF2908"/>
    <w:rsid w:val="00CF3CA4"/>
    <w:rsid w:val="00CF45EF"/>
    <w:rsid w:val="00CF720F"/>
    <w:rsid w:val="00D0176E"/>
    <w:rsid w:val="00D10FBF"/>
    <w:rsid w:val="00D21893"/>
    <w:rsid w:val="00D23E65"/>
    <w:rsid w:val="00D247CF"/>
    <w:rsid w:val="00D260DA"/>
    <w:rsid w:val="00D33F19"/>
    <w:rsid w:val="00D40215"/>
    <w:rsid w:val="00D409A8"/>
    <w:rsid w:val="00D63136"/>
    <w:rsid w:val="00D638EF"/>
    <w:rsid w:val="00D7598A"/>
    <w:rsid w:val="00D914F7"/>
    <w:rsid w:val="00D9355C"/>
    <w:rsid w:val="00DB2A52"/>
    <w:rsid w:val="00DC18A8"/>
    <w:rsid w:val="00DE373D"/>
    <w:rsid w:val="00DE3CE0"/>
    <w:rsid w:val="00DF202E"/>
    <w:rsid w:val="00E00D3C"/>
    <w:rsid w:val="00E01688"/>
    <w:rsid w:val="00E034F7"/>
    <w:rsid w:val="00E14353"/>
    <w:rsid w:val="00E15552"/>
    <w:rsid w:val="00E16C10"/>
    <w:rsid w:val="00E174E6"/>
    <w:rsid w:val="00E227B4"/>
    <w:rsid w:val="00E22D83"/>
    <w:rsid w:val="00E30B76"/>
    <w:rsid w:val="00E32B55"/>
    <w:rsid w:val="00E33D85"/>
    <w:rsid w:val="00E3475A"/>
    <w:rsid w:val="00E52E4D"/>
    <w:rsid w:val="00E52EC5"/>
    <w:rsid w:val="00E56215"/>
    <w:rsid w:val="00E7581D"/>
    <w:rsid w:val="00EA74AF"/>
    <w:rsid w:val="00EA7E22"/>
    <w:rsid w:val="00EB2574"/>
    <w:rsid w:val="00EC4201"/>
    <w:rsid w:val="00EC481E"/>
    <w:rsid w:val="00EE2A64"/>
    <w:rsid w:val="00EE3858"/>
    <w:rsid w:val="00EE5E59"/>
    <w:rsid w:val="00EF115C"/>
    <w:rsid w:val="00EF348B"/>
    <w:rsid w:val="00EF7F7F"/>
    <w:rsid w:val="00F004D0"/>
    <w:rsid w:val="00F020CD"/>
    <w:rsid w:val="00F22923"/>
    <w:rsid w:val="00F23853"/>
    <w:rsid w:val="00F33179"/>
    <w:rsid w:val="00F335AD"/>
    <w:rsid w:val="00F33C00"/>
    <w:rsid w:val="00F35521"/>
    <w:rsid w:val="00F517CA"/>
    <w:rsid w:val="00F5369F"/>
    <w:rsid w:val="00F567D9"/>
    <w:rsid w:val="00F60972"/>
    <w:rsid w:val="00F713AF"/>
    <w:rsid w:val="00F74E7D"/>
    <w:rsid w:val="00F874EB"/>
    <w:rsid w:val="00FA03CB"/>
    <w:rsid w:val="00FA1A44"/>
    <w:rsid w:val="00FB02E2"/>
    <w:rsid w:val="00FB05BF"/>
    <w:rsid w:val="00FB092F"/>
    <w:rsid w:val="00FB1FC2"/>
    <w:rsid w:val="00FB2269"/>
    <w:rsid w:val="00FD713B"/>
    <w:rsid w:val="00FE01A9"/>
    <w:rsid w:val="00FF62C2"/>
    <w:rsid w:val="00FF6E64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25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5D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E7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4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6A"/>
    <w:rPr>
      <w:sz w:val="0"/>
      <w:szCs w:val="0"/>
    </w:rPr>
  </w:style>
  <w:style w:type="character" w:styleId="a6">
    <w:name w:val="Hyperlink"/>
    <w:basedOn w:val="a0"/>
    <w:uiPriority w:val="99"/>
    <w:rsid w:val="00583B4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583B44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7">
    <w:name w:val="Body Text"/>
    <w:aliases w:val="bt"/>
    <w:basedOn w:val="a"/>
    <w:link w:val="a8"/>
    <w:uiPriority w:val="99"/>
    <w:rsid w:val="00A116C4"/>
    <w:pPr>
      <w:jc w:val="both"/>
    </w:pPr>
    <w:rPr>
      <w:szCs w:val="20"/>
    </w:rPr>
  </w:style>
  <w:style w:type="character" w:customStyle="1" w:styleId="a8">
    <w:name w:val="Основной текст Знак"/>
    <w:aliases w:val="bt Знак"/>
    <w:basedOn w:val="a0"/>
    <w:link w:val="a7"/>
    <w:uiPriority w:val="99"/>
    <w:locked/>
    <w:rsid w:val="00A116C4"/>
    <w:rPr>
      <w:rFonts w:cs="Times New Roman"/>
      <w:sz w:val="24"/>
    </w:rPr>
  </w:style>
  <w:style w:type="paragraph" w:styleId="a9">
    <w:name w:val="Normal (Web)"/>
    <w:basedOn w:val="a"/>
    <w:uiPriority w:val="99"/>
    <w:semiHidden/>
    <w:rsid w:val="001519D1"/>
    <w:pPr>
      <w:spacing w:before="100" w:beforeAutospacing="1" w:after="100" w:afterAutospacing="1"/>
    </w:pPr>
  </w:style>
  <w:style w:type="numbering" w:customStyle="1" w:styleId="1">
    <w:name w:val="Стиль1"/>
    <w:rsid w:val="00937A6A"/>
    <w:pPr>
      <w:numPr>
        <w:numId w:val="1"/>
      </w:numPr>
    </w:pPr>
  </w:style>
  <w:style w:type="paragraph" w:styleId="aa">
    <w:name w:val="header"/>
    <w:basedOn w:val="a"/>
    <w:link w:val="ab"/>
    <w:uiPriority w:val="99"/>
    <w:semiHidden/>
    <w:unhideWhenUsed/>
    <w:rsid w:val="00494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452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945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45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1748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КИКВИДЗДЕНСКОГО МУНИЦИПАЛЬНОГО РАЙОНА</vt:lpstr>
    </vt:vector>
  </TitlesOfParts>
  <Company>Microsoft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КИКВИДЗДЕНСКОГО МУНИЦИПАЛЬНОГО РАЙОНА</dc:title>
  <dc:creator>доктор хаус</dc:creator>
  <cp:lastModifiedBy>Приемная</cp:lastModifiedBy>
  <cp:revision>2</cp:revision>
  <cp:lastPrinted>2023-03-29T11:29:00Z</cp:lastPrinted>
  <dcterms:created xsi:type="dcterms:W3CDTF">2023-03-29T11:30:00Z</dcterms:created>
  <dcterms:modified xsi:type="dcterms:W3CDTF">2023-03-29T11:30:00Z</dcterms:modified>
</cp:coreProperties>
</file>